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95" w:rsidRDefault="0039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OR.0012.5.8.2016.</w:t>
      </w:r>
    </w:p>
    <w:p w:rsidR="00394C14" w:rsidRPr="00843A11" w:rsidRDefault="00394C14" w:rsidP="00394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3A11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394C14" w:rsidRPr="00843A11" w:rsidRDefault="00394C14" w:rsidP="00394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11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394C14" w:rsidRPr="00843A11" w:rsidRDefault="00394C14" w:rsidP="00394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11">
        <w:rPr>
          <w:rFonts w:ascii="Times New Roman" w:hAnsi="Times New Roman" w:cs="Times New Roman"/>
          <w:b/>
          <w:sz w:val="24"/>
          <w:szCs w:val="24"/>
        </w:rPr>
        <w:t>z dnia 15 listopada 2016 roku</w:t>
      </w:r>
    </w:p>
    <w:bookmarkEnd w:id="0"/>
    <w:p w:rsidR="00394C14" w:rsidRDefault="00394C14" w:rsidP="0039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C14" w:rsidRDefault="00394C14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komisji. </w:t>
      </w:r>
    </w:p>
    <w:p w:rsidR="00394C14" w:rsidRDefault="00394C14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394C14" w:rsidRDefault="00394C14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394C14" w:rsidRDefault="00394C14" w:rsidP="00394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394C14" w:rsidRDefault="00394C14" w:rsidP="00394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394C14" w:rsidRDefault="00394C14" w:rsidP="00394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skargi na działalność Dyrekcji Szpitala ogólnego w Wysokiem Mazowieckiem. </w:t>
      </w:r>
    </w:p>
    <w:p w:rsidR="00394C14" w:rsidRDefault="00394C14" w:rsidP="00394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394C14" w:rsidRDefault="00394C14" w:rsidP="00394C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394C14" w:rsidRDefault="00394C14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14" w:rsidRPr="00394C14" w:rsidRDefault="00394C14" w:rsidP="00394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14">
        <w:rPr>
          <w:rFonts w:ascii="Times New Roman" w:hAnsi="Times New Roman" w:cs="Times New Roman"/>
          <w:b/>
          <w:sz w:val="24"/>
          <w:szCs w:val="24"/>
        </w:rPr>
        <w:t>Ad.1-2).</w:t>
      </w:r>
    </w:p>
    <w:p w:rsidR="00394C14" w:rsidRDefault="00394C14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C14">
        <w:rPr>
          <w:rFonts w:ascii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t xml:space="preserve"> powitała przybyłych członków komisji, Starostę Wysokomazowieckiego Bogdana Zielińskiego oraz radcę prawnego Marka Kaczyńskiego. Odczytała proponowany porządek posiedzenia i zapytała, czy są uwagi lub propozycje zmian? Uwag i zmian nie zgłoszono. </w:t>
      </w:r>
      <w:r w:rsidR="00890B32">
        <w:rPr>
          <w:rFonts w:ascii="Times New Roman" w:hAnsi="Times New Roman" w:cs="Times New Roman"/>
          <w:sz w:val="24"/>
          <w:szCs w:val="24"/>
        </w:rPr>
        <w:t xml:space="preserve">Zaproponowała głosowanie. Za przyjęciem porządku posiedzenia opowiedziało się 4 członków komisji (jednogłośnie). </w:t>
      </w:r>
    </w:p>
    <w:p w:rsidR="00890B32" w:rsidRDefault="00890B32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14" w:rsidRPr="00890B32" w:rsidRDefault="00890B32" w:rsidP="00394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2">
        <w:rPr>
          <w:rFonts w:ascii="Times New Roman" w:hAnsi="Times New Roman" w:cs="Times New Roman"/>
          <w:b/>
          <w:sz w:val="24"/>
          <w:szCs w:val="24"/>
        </w:rPr>
        <w:t>Ad.3).</w:t>
      </w:r>
    </w:p>
    <w:p w:rsidR="00890B32" w:rsidRDefault="00890B32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B32">
        <w:rPr>
          <w:rFonts w:ascii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t xml:space="preserve"> poinformowała, iż celem posiedzenia jest rozpatrzenie skargi jaką nadesłała Kancelaria Radców Prawnych S. Ostrowski i s-ka z siedzib</w:t>
      </w:r>
      <w:r w:rsidR="008402E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Opolu, działająca w imieniu skarżącego- centrum Obsługi Osób Niedosłyszących AUDIFON Mróz spółka jawna z siedzibą w Opolu na działania dyrekcji Szpitala ogólnego w Wysokiem Mazowieckiem ( skarga w załączeniu).</w:t>
      </w:r>
    </w:p>
    <w:p w:rsidR="008402ED" w:rsidRDefault="008402ED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Poprosiła radcę prawnego Marka Kaczyńskiego o </w:t>
      </w:r>
      <w:r w:rsidR="00156278">
        <w:rPr>
          <w:rFonts w:ascii="Times New Roman" w:hAnsi="Times New Roman" w:cs="Times New Roman"/>
          <w:sz w:val="24"/>
          <w:szCs w:val="24"/>
        </w:rPr>
        <w:t xml:space="preserve">przedstawienie wyjaśnienia. </w:t>
      </w:r>
    </w:p>
    <w:p w:rsidR="00394C14" w:rsidRDefault="00156278" w:rsidP="0039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45">
        <w:rPr>
          <w:rFonts w:ascii="Times New Roman" w:hAnsi="Times New Roman" w:cs="Times New Roman"/>
          <w:b/>
          <w:sz w:val="24"/>
          <w:szCs w:val="24"/>
        </w:rPr>
        <w:t>Radca Prawny Marek Kaczyński</w:t>
      </w:r>
      <w:r>
        <w:rPr>
          <w:rFonts w:ascii="Times New Roman" w:hAnsi="Times New Roman" w:cs="Times New Roman"/>
          <w:sz w:val="24"/>
          <w:szCs w:val="24"/>
        </w:rPr>
        <w:t xml:space="preserve"> poinformował, iż przetarg na pomieszczenia odbył się zgodnie z obowiązującymi przepisami prawa. Dyrektor Szpitala Ogólnego w Wysokiem Mazowieckiem ogłoszenie o przetargu zamieścił na stronie internetowej szpitala, tablicy ogłoszeń oraz w lokalnej telewizji kablowej. Powyższy sposób powiadamiania o ogłoszeniu postępowania przetargowego jest zgodny z dotychczasowa praktyką szpitala, w wyniku której zgłaszają się zainteresowani potencjalną możliwością wynajęcia pomieszczeń. </w:t>
      </w:r>
      <w:r w:rsidR="008D7A45">
        <w:rPr>
          <w:rFonts w:ascii="Times New Roman" w:hAnsi="Times New Roman" w:cs="Times New Roman"/>
          <w:sz w:val="24"/>
          <w:szCs w:val="24"/>
        </w:rPr>
        <w:t xml:space="preserve">Wszczynając postepowanie przetargowe szpital kierował się przede wszystkim zasadną bezstronności, co przejawia się przez stworzenie możliwości zapoznania się z ogłoszeniem o przetargu w sposób opisany powyżej, nie uprzywilejowując w tym zakresie żadnego z podmiotów. Stwierdził, iż dyrekcja szpitala nie naruszyła prawa i wszystkie kwestie formalno- prawne zostały przeprowadzone zgodnie z literą prawa. </w:t>
      </w:r>
    </w:p>
    <w:p w:rsidR="00CA7A5B" w:rsidRDefault="008D7A45" w:rsidP="00CA7A5B">
      <w:pPr>
        <w:pStyle w:val="podstawa"/>
        <w:numPr>
          <w:ilvl w:val="0"/>
          <w:numId w:val="0"/>
        </w:numPr>
        <w:spacing w:before="0" w:after="0"/>
      </w:pPr>
      <w:r w:rsidRPr="008D7A45">
        <w:rPr>
          <w:b/>
          <w:szCs w:val="24"/>
        </w:rPr>
        <w:t>Przewodnicząca komisji</w:t>
      </w:r>
      <w:r>
        <w:rPr>
          <w:szCs w:val="24"/>
        </w:rPr>
        <w:t xml:space="preserve"> zapytała, czy członkowie komisji mają pytania lub wątpliwości w omawianej kwestii? Pytań i wątpliwości nie zgłoszono.</w:t>
      </w:r>
      <w:r w:rsidR="00CA7A5B">
        <w:rPr>
          <w:szCs w:val="24"/>
        </w:rPr>
        <w:t xml:space="preserve"> Poinformowała, iż komisja musi przygotować projekt uchwały uznający skargę za zasadną lub bezzasadną. Postawiła wniosek dotyczący uznania skargi za bezzasadną wraz z następującym uzasadnieniem:</w:t>
      </w:r>
      <w:r w:rsidR="00CA7A5B" w:rsidRPr="00CA7A5B">
        <w:t xml:space="preserve"> </w:t>
      </w:r>
      <w:r w:rsidR="00CA7A5B">
        <w:t xml:space="preserve">Skarga dotyczy nie poinformowania Skarżącego o przetargu na wynajem lokalu dotychczas przez niego wynajmowanego. Jak wynika z wyjaśnień Dyrektora ogłoszenie o przetargu zostało umieszczone na stronie internetowej Szpitala, tablicy ogłoszeń oraz lokalnej telewizji kablowej – w sposób zgodny z dotychczasową praktyką szpitala, która umożliwia zapoznanie się z ogłoszeniem przez jak największy krąg potencjalnych najemców. Skarżący miał zatem </w:t>
      </w:r>
      <w:r w:rsidR="00CA7A5B">
        <w:lastRenderedPageBreak/>
        <w:t>możliwość zapoznania się z treścią ogłoszenia o przetargu na takich samych zasadach jak każdy inny zainteresowany wynajęciem lokalu podmiot. Żaden przepis prawa nie obliguje Wynajmującego do poinformowania o przetargu dotychczasowego najemcy. Dotychczasowy najemca - Centrum Obsługi Osób Niepełnosprawnych Audifon Mróz Sp. jawna – nie złożył swej oferty, w związku z czym w wyniku przetargu został wybrany nowy najemca. Reasumując w toku postępowania przetargowego nie doszło do naruszenia prawa przez Dyrektora Szpitala.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</w:pPr>
      <w:r>
        <w:t xml:space="preserve">Nastepnie zaproponowała głosowanie. Za uznaniem skargi za bezzasadną opowiedziało się 4 członków komisji, przeciw-0, wstrzymało się od głos 0. 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</w:pPr>
      <w:r>
        <w:t xml:space="preserve">Stwierdziła,iż projekt uchwały wraz z uzasadnieniem komisji zostanie przedstawiony na posiedzeniu sesji rady powiatu. 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  <w:rPr>
          <w:b/>
        </w:rPr>
      </w:pPr>
    </w:p>
    <w:p w:rsidR="00CA7A5B" w:rsidRPr="00CA7A5B" w:rsidRDefault="00CA7A5B" w:rsidP="00CA7A5B">
      <w:pPr>
        <w:pStyle w:val="podstawa"/>
        <w:numPr>
          <w:ilvl w:val="0"/>
          <w:numId w:val="0"/>
        </w:numPr>
        <w:spacing w:before="0" w:after="0"/>
        <w:rPr>
          <w:b/>
        </w:rPr>
      </w:pPr>
      <w:r w:rsidRPr="00CA7A5B">
        <w:rPr>
          <w:b/>
        </w:rPr>
        <w:t xml:space="preserve">Ad.4). 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</w:pPr>
      <w:r w:rsidRPr="00CA7A5B">
        <w:rPr>
          <w:b/>
        </w:rPr>
        <w:t>Przewodniczaca komisji</w:t>
      </w:r>
      <w:r>
        <w:t xml:space="preserve"> poinformowała, iż kolejny punkt porzadku posiedzenia to sprawy rózne. Zapytała, czy członkowie komisji chcieliby w tym punkcie zabrać głos? Spraw różnych nie zgłoszono 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</w:pPr>
    </w:p>
    <w:p w:rsidR="00CA7A5B" w:rsidRPr="00CA7A5B" w:rsidRDefault="00CA7A5B" w:rsidP="00CA7A5B">
      <w:pPr>
        <w:pStyle w:val="podstawa"/>
        <w:numPr>
          <w:ilvl w:val="0"/>
          <w:numId w:val="0"/>
        </w:numPr>
        <w:spacing w:before="0" w:after="0"/>
        <w:rPr>
          <w:b/>
        </w:rPr>
      </w:pPr>
      <w:r w:rsidRPr="00CA7A5B">
        <w:rPr>
          <w:b/>
        </w:rPr>
        <w:t>Ad.5).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  <w:ind w:firstLine="708"/>
      </w:pPr>
      <w:r>
        <w:t xml:space="preserve">W zwiąkzu z wyczerpaniem tematów Przewodnicząca komisji podziękowąła członkom komisji oraz zaproszonym gościom za przybycie i dokonała zamkniecia posiedzenia. </w:t>
      </w:r>
    </w:p>
    <w:p w:rsidR="00CA7A5B" w:rsidRDefault="00CA7A5B" w:rsidP="00CA7A5B">
      <w:pPr>
        <w:pStyle w:val="podstawa"/>
        <w:numPr>
          <w:ilvl w:val="0"/>
          <w:numId w:val="0"/>
        </w:numPr>
        <w:spacing w:before="0" w:after="0"/>
        <w:ind w:firstLine="708"/>
      </w:pPr>
    </w:p>
    <w:p w:rsidR="00CA7A5B" w:rsidRPr="00CA7A5B" w:rsidRDefault="00CA7A5B" w:rsidP="00CA7A5B">
      <w:pPr>
        <w:pStyle w:val="podstawa"/>
        <w:numPr>
          <w:ilvl w:val="0"/>
          <w:numId w:val="0"/>
        </w:numPr>
        <w:spacing w:before="0" w:after="0"/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A5B">
        <w:rPr>
          <w:b/>
        </w:rPr>
        <w:t>Przewodniczący Komisji</w:t>
      </w:r>
    </w:p>
    <w:p w:rsidR="00CA7A5B" w:rsidRPr="00CA7A5B" w:rsidRDefault="00CA7A5B" w:rsidP="00CA7A5B">
      <w:pPr>
        <w:pStyle w:val="podstawa"/>
        <w:numPr>
          <w:ilvl w:val="0"/>
          <w:numId w:val="0"/>
        </w:numPr>
        <w:spacing w:before="0" w:after="0"/>
        <w:ind w:firstLine="708"/>
        <w:rPr>
          <w:b/>
        </w:rPr>
      </w:pP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</w:p>
    <w:p w:rsidR="00CA7A5B" w:rsidRPr="00CA7A5B" w:rsidRDefault="00CA7A5B" w:rsidP="00CA7A5B">
      <w:pPr>
        <w:pStyle w:val="podstawa"/>
        <w:numPr>
          <w:ilvl w:val="0"/>
          <w:numId w:val="0"/>
        </w:numPr>
        <w:spacing w:before="0" w:after="0"/>
        <w:ind w:firstLine="708"/>
        <w:rPr>
          <w:b/>
        </w:rPr>
      </w:pP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</w:r>
      <w:r w:rsidRPr="00CA7A5B">
        <w:rPr>
          <w:b/>
        </w:rPr>
        <w:tab/>
        <w:t xml:space="preserve">       Małgorzata Koc </w:t>
      </w:r>
    </w:p>
    <w:p w:rsidR="00CA7A5B" w:rsidRPr="00CA7A5B" w:rsidRDefault="00CA7A5B" w:rsidP="00CA7A5B">
      <w:pPr>
        <w:pStyle w:val="podstawa"/>
        <w:numPr>
          <w:ilvl w:val="0"/>
          <w:numId w:val="0"/>
        </w:numPr>
        <w:spacing w:before="0" w:after="0"/>
        <w:rPr>
          <w:b/>
        </w:rPr>
      </w:pPr>
    </w:p>
    <w:p w:rsidR="00CA7A5B" w:rsidRDefault="00CA7A5B" w:rsidP="00CA7A5B">
      <w:pPr>
        <w:pStyle w:val="podstawa"/>
        <w:numPr>
          <w:ilvl w:val="8"/>
          <w:numId w:val="2"/>
        </w:numPr>
        <w:spacing w:before="0" w:after="0"/>
      </w:pPr>
    </w:p>
    <w:p w:rsidR="008D7A45" w:rsidRDefault="00CA7A5B" w:rsidP="00CA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C14" w:rsidRPr="00394C14" w:rsidRDefault="00394C14" w:rsidP="00CA7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4C14" w:rsidRPr="0039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55F"/>
    <w:multiLevelType w:val="hybridMultilevel"/>
    <w:tmpl w:val="5A86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14"/>
    <w:rsid w:val="00156278"/>
    <w:rsid w:val="00394C14"/>
    <w:rsid w:val="00632095"/>
    <w:rsid w:val="008402ED"/>
    <w:rsid w:val="00843A11"/>
    <w:rsid w:val="00890B32"/>
    <w:rsid w:val="008D7A45"/>
    <w:rsid w:val="00C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FB0E-CF82-4E83-852E-1752793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C14"/>
    <w:pPr>
      <w:ind w:left="720"/>
      <w:contextualSpacing/>
    </w:pPr>
  </w:style>
  <w:style w:type="paragraph" w:customStyle="1" w:styleId="wsprawie">
    <w:name w:val="w sprawie"/>
    <w:basedOn w:val="Normalny"/>
    <w:rsid w:val="00CA7A5B"/>
    <w:pPr>
      <w:numPr>
        <w:ilvl w:val="1"/>
        <w:numId w:val="2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CA7A5B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CA7A5B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2016-11-23T13:49:00Z</cp:lastPrinted>
  <dcterms:created xsi:type="dcterms:W3CDTF">2016-11-23T12:36:00Z</dcterms:created>
  <dcterms:modified xsi:type="dcterms:W3CDTF">2016-11-23T13:49:00Z</dcterms:modified>
</cp:coreProperties>
</file>