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C0" w:rsidRDefault="003A0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OR.0012.1.2.2017. </w:t>
      </w:r>
    </w:p>
    <w:p w:rsidR="003A082C" w:rsidRPr="003A082C" w:rsidRDefault="003A082C" w:rsidP="003A0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2C">
        <w:rPr>
          <w:rFonts w:ascii="Times New Roman" w:hAnsi="Times New Roman" w:cs="Times New Roman"/>
          <w:b/>
          <w:sz w:val="24"/>
          <w:szCs w:val="24"/>
        </w:rPr>
        <w:t>Protokół z posiedzenia nr 17</w:t>
      </w:r>
    </w:p>
    <w:p w:rsidR="003A082C" w:rsidRPr="003A082C" w:rsidRDefault="003A082C" w:rsidP="003A0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2C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3A082C" w:rsidRPr="003A082C" w:rsidRDefault="003A082C" w:rsidP="003A0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2C">
        <w:rPr>
          <w:rFonts w:ascii="Times New Roman" w:hAnsi="Times New Roman" w:cs="Times New Roman"/>
          <w:b/>
          <w:sz w:val="24"/>
          <w:szCs w:val="24"/>
        </w:rPr>
        <w:t>z dnia 22 maja 2017 roku</w:t>
      </w:r>
    </w:p>
    <w:p w:rsidR="003A082C" w:rsidRDefault="003A082C" w:rsidP="003A08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 </w:t>
      </w:r>
    </w:p>
    <w:p w:rsid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posiedzenia:</w:t>
      </w:r>
    </w:p>
    <w:p w:rsidR="003A082C" w:rsidRDefault="003A082C" w:rsidP="003A0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3A082C" w:rsidRDefault="003A082C" w:rsidP="003A0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3A082C" w:rsidRDefault="003A082C" w:rsidP="003A0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sanitarnego powiatu. </w:t>
      </w:r>
    </w:p>
    <w:p w:rsidR="003A082C" w:rsidRDefault="003A082C" w:rsidP="003A0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sprawozdania zarządu powiatu z wykonania budżetu powiatu za 2016 rok. </w:t>
      </w:r>
    </w:p>
    <w:p w:rsidR="003A082C" w:rsidRDefault="003A082C" w:rsidP="003A0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3A082C" w:rsidRDefault="003A082C" w:rsidP="003A0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2C" w:rsidRP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82C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2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Andrzeja Grzeszczuka Państwowego Powiatowego Inspektora Sanitarnego w Wysokiem Mazowieckiem oraz Bogdana Zielińskiego Starostę Wysokomazowieckiego. Przedstawił proponowany porządek posiedzenia i zapytał, czy są uwagi lub propozycje zmian? Uwag i zmian nie zgłoszono. Zaproponował głosowanie. Za przyjęciem przedstawionego porządku posiedzenia opowiedziało się 6 członków komisji. Porządek został przyjęty jednogłośnie. </w:t>
      </w:r>
    </w:p>
    <w:p w:rsid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2C" w:rsidRP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82C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82C">
        <w:rPr>
          <w:rFonts w:ascii="Times New Roman" w:hAnsi="Times New Roman" w:cs="Times New Roman"/>
          <w:b/>
          <w:sz w:val="24"/>
          <w:szCs w:val="24"/>
        </w:rPr>
        <w:t>Andrzej Grzeszczuk Państwowy Powiatowy Inspektor Sanitarny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stanie bezpieczeństwa sanitarnego powiatu za 2016 rok (materiał w załączeniu). </w:t>
      </w:r>
    </w:p>
    <w:p w:rsidR="003A082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informacją. </w:t>
      </w:r>
    </w:p>
    <w:p w:rsid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0FC" w:rsidRP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FC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wykonania budżetu powiatu za 2016 rok oraz informację o stanie mienia za 2016 rok (materiał w załączeniu). </w:t>
      </w:r>
    </w:p>
    <w:p w:rsid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budżetu za 2016 rok po stronie dochodów zamyka się kwotą 70.379.484,56 zł, po stronie wydatków 64.685.699,12 zł, co daje nadwyżkę budżetową w wysokości 5.693.785,44 zł, która została przeznaczona na spłatę kredytu w wysokości 3.000.000 zł oraz zwiększyła kwotę wolnych środków. Wykonanie wydatków bieżących (poza inwestycyjnymi) w 2016 r. wyniosło 44.599.398,48 zł i zostały one zrealizowane w 89,73% planu rocznego założonego w wysokości 49.704.283 zł: </w:t>
      </w:r>
    </w:p>
    <w:p w:rsid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na prace geodezyjno- urządzeniowe na potrzeby rolnictwa zaplanowano na kwotę 11.000 zł, wydatkowano 2.740,00 zł, co stanowi 24,91%. Środki te przeznaczono na gleboznawczą klasyfikację gruntów w dolinie rzeki Mień i Tłoczewka;</w:t>
      </w:r>
    </w:p>
    <w:p w:rsid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gospodarka leśna- zaplanowano kwotę 350.000 zł, zostały wykonane w wysokości 289.557.92 zł, co stanowi 82,73%. Środki te przeznaczono na wypłatę ekwiwalentów pieniężnych właścicielom gruntów rolnych za wyłączenie tych gruntów z upraw rolnych i prowadzenie upraw leśnych;</w:t>
      </w:r>
    </w:p>
    <w:p w:rsidR="003A082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nadzór nad gospodarką leśną- zaplanowano kwotę 138.000 zł, zostały wykonane w wysokości 129.331,42 zł, co stanowi 93,72%;</w:t>
      </w:r>
    </w:p>
    <w:p w:rsid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gospodarka gruntami i nieruchomościami- zaplanowano kwotę 105.409 zł, wydatkowano 102.522,48 zł, tj. 97,26%. Środki te przeznaczono na opłaty za operaty szacunkowe, dokumentacje podziału działek, ogłoszenia prasowe o sprzedaży nieruchomości oraz zwrot dotacji z lat ubiegłych. </w:t>
      </w:r>
    </w:p>
    <w:p w:rsidR="00146341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zadania z zakresu geodezji i kartografii- zaplanowano 716.000 zł, wydatkowano 203.000 zł, tj. 28,35%. </w:t>
      </w:r>
      <w:r w:rsidR="00146341">
        <w:rPr>
          <w:rFonts w:ascii="Times New Roman" w:hAnsi="Times New Roman" w:cs="Times New Roman"/>
          <w:sz w:val="24"/>
          <w:szCs w:val="24"/>
        </w:rPr>
        <w:t xml:space="preserve">W dziale tym zaplanowano wydatki w wysokości 513.000 zł na projekt „Udostępnianie zasobów publicznych rejestrów geodezyjnych- modernizacja ewidencji gruntów i budynków”, którego realizacja została przełożona na 2017 rok. </w:t>
      </w:r>
    </w:p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funkcjonowanie KP PSP w Wysokiem Mazowieckiem zaplanowano 3.379.938 zł, wydatkowano 3.379.915,53 zł, tj. 100%. </w:t>
      </w:r>
    </w:p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inwestycje na drogach powiatowych zaplanowano kwotę 20.404.535 zł, wydatkowano kwotę 18.413.732,10 zł, tj. 90,24%.  </w:t>
      </w:r>
    </w:p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wydatków na inwestycje na drogach gminnych wydatkowano 1.080.200 zł na porozumienia n współfinansowanie inwestycji z gmina Kobylin Borzymy i gminą Czyżew. </w:t>
      </w:r>
      <w:r w:rsidRPr="0014634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staroście za przedstawienie sprawozdania i zapytał, czy członkowie komisji maja pytania? Pytań nie zgłoszono. Zaproponował głosowanie dotyczące wyrażenia opinii. Za wyrażeniem pozytywnej opinii opowiedziało się 6 członków komisji, przeciw-0, wstrzymało się od głosu – 0. </w:t>
      </w:r>
    </w:p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41" w:rsidRP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41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4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 y punkt porządku posiedzenia to sprawy różne. Zapytał, czy członkowie komisji chcieliby w tym punkcie zabrać głos? Spraw różnych nie zgaszono.</w:t>
      </w:r>
    </w:p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41" w:rsidRP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41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146341" w:rsidRDefault="00146341" w:rsidP="0014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41" w:rsidRP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146341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146341" w:rsidRP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341" w:rsidRP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41">
        <w:rPr>
          <w:rFonts w:ascii="Times New Roman" w:hAnsi="Times New Roman" w:cs="Times New Roman"/>
          <w:b/>
          <w:sz w:val="24"/>
          <w:szCs w:val="24"/>
        </w:rPr>
        <w:tab/>
      </w:r>
      <w:r w:rsidRPr="00146341">
        <w:rPr>
          <w:rFonts w:ascii="Times New Roman" w:hAnsi="Times New Roman" w:cs="Times New Roman"/>
          <w:b/>
          <w:sz w:val="24"/>
          <w:szCs w:val="24"/>
        </w:rPr>
        <w:tab/>
      </w:r>
      <w:r w:rsidRPr="00146341">
        <w:rPr>
          <w:rFonts w:ascii="Times New Roman" w:hAnsi="Times New Roman" w:cs="Times New Roman"/>
          <w:b/>
          <w:sz w:val="24"/>
          <w:szCs w:val="24"/>
        </w:rPr>
        <w:tab/>
      </w:r>
      <w:r w:rsidRPr="00146341">
        <w:rPr>
          <w:rFonts w:ascii="Times New Roman" w:hAnsi="Times New Roman" w:cs="Times New Roman"/>
          <w:b/>
          <w:sz w:val="24"/>
          <w:szCs w:val="24"/>
        </w:rPr>
        <w:tab/>
      </w:r>
      <w:r w:rsidRPr="00146341">
        <w:rPr>
          <w:rFonts w:ascii="Times New Roman" w:hAnsi="Times New Roman" w:cs="Times New Roman"/>
          <w:b/>
          <w:sz w:val="24"/>
          <w:szCs w:val="24"/>
        </w:rPr>
        <w:tab/>
      </w:r>
      <w:r w:rsidRPr="00146341">
        <w:rPr>
          <w:rFonts w:ascii="Times New Roman" w:hAnsi="Times New Roman" w:cs="Times New Roman"/>
          <w:b/>
          <w:sz w:val="24"/>
          <w:szCs w:val="24"/>
        </w:rPr>
        <w:tab/>
      </w:r>
      <w:r w:rsidRPr="00146341">
        <w:rPr>
          <w:rFonts w:ascii="Times New Roman" w:hAnsi="Times New Roman" w:cs="Times New Roman"/>
          <w:b/>
          <w:sz w:val="24"/>
          <w:szCs w:val="24"/>
        </w:rPr>
        <w:tab/>
      </w:r>
      <w:r w:rsidRPr="00146341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p w:rsidR="00146341" w:rsidRP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46341" w:rsidRDefault="00146341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0FC" w:rsidRDefault="00FF10F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82C" w:rsidRP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2C" w:rsidRPr="003A082C" w:rsidRDefault="003A082C" w:rsidP="003A0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82C" w:rsidRPr="003A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BC" w:rsidRDefault="008C23BC" w:rsidP="003A082C">
      <w:pPr>
        <w:spacing w:after="0" w:line="240" w:lineRule="auto"/>
      </w:pPr>
      <w:r>
        <w:separator/>
      </w:r>
    </w:p>
  </w:endnote>
  <w:endnote w:type="continuationSeparator" w:id="0">
    <w:p w:rsidR="008C23BC" w:rsidRDefault="008C23BC" w:rsidP="003A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BC" w:rsidRDefault="008C23BC" w:rsidP="003A082C">
      <w:pPr>
        <w:spacing w:after="0" w:line="240" w:lineRule="auto"/>
      </w:pPr>
      <w:r>
        <w:separator/>
      </w:r>
    </w:p>
  </w:footnote>
  <w:footnote w:type="continuationSeparator" w:id="0">
    <w:p w:rsidR="008C23BC" w:rsidRDefault="008C23BC" w:rsidP="003A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D3E8B"/>
    <w:multiLevelType w:val="hybridMultilevel"/>
    <w:tmpl w:val="8656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2C"/>
    <w:rsid w:val="00146341"/>
    <w:rsid w:val="003A082C"/>
    <w:rsid w:val="006E42C0"/>
    <w:rsid w:val="008C23BC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13CD-1DC6-42D3-ACBF-AC3575B7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8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8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8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2017-05-22T12:14:00Z</dcterms:created>
  <dcterms:modified xsi:type="dcterms:W3CDTF">2017-05-22T13:39:00Z</dcterms:modified>
</cp:coreProperties>
</file>