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81C" w:rsidRDefault="004A2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OR.0012.5.9.2017. </w:t>
      </w:r>
    </w:p>
    <w:p w:rsidR="004A209E" w:rsidRPr="004A209E" w:rsidRDefault="004A209E" w:rsidP="004A2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09E">
        <w:rPr>
          <w:rFonts w:ascii="Times New Roman" w:hAnsi="Times New Roman" w:cs="Times New Roman"/>
          <w:b/>
          <w:sz w:val="24"/>
          <w:szCs w:val="24"/>
        </w:rPr>
        <w:t>Protokół z posiedzenia</w:t>
      </w:r>
    </w:p>
    <w:p w:rsidR="004A209E" w:rsidRPr="004A209E" w:rsidRDefault="004A209E" w:rsidP="004A2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09E">
        <w:rPr>
          <w:rFonts w:ascii="Times New Roman" w:hAnsi="Times New Roman" w:cs="Times New Roman"/>
          <w:b/>
          <w:sz w:val="24"/>
          <w:szCs w:val="24"/>
        </w:rPr>
        <w:t>Zespołu Kontrolnego Komisji Rewizyjnej</w:t>
      </w:r>
    </w:p>
    <w:p w:rsidR="004A209E" w:rsidRPr="004A209E" w:rsidRDefault="004A209E" w:rsidP="004A2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09E">
        <w:rPr>
          <w:rFonts w:ascii="Times New Roman" w:hAnsi="Times New Roman" w:cs="Times New Roman"/>
          <w:b/>
          <w:sz w:val="24"/>
          <w:szCs w:val="24"/>
        </w:rPr>
        <w:t>z dnia 18 października 2017 roku</w:t>
      </w:r>
    </w:p>
    <w:p w:rsidR="004A209E" w:rsidRDefault="004A209E" w:rsidP="004A2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09E" w:rsidRDefault="004A209E" w:rsidP="004A2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kontroli: wykorzystanie dotacji na utworzenie nowych miejsc pracy, na otwarcie działalności gospodarczej i zatrudnienie stażystów za 2016 i 2017 rok. </w:t>
      </w:r>
    </w:p>
    <w:p w:rsidR="004A209E" w:rsidRDefault="004A209E" w:rsidP="004A2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kontrolny został powołany przez Przewodniczącego Zespołu Kontrolnego panią Małgorzatę Koc  zgodnie ze Statutem Powiatu Wysokomazowieckiego w składzie: </w:t>
      </w:r>
    </w:p>
    <w:p w:rsidR="004A209E" w:rsidRDefault="004A209E" w:rsidP="004A20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Małgorzata Koc, </w:t>
      </w:r>
    </w:p>
    <w:p w:rsidR="004A209E" w:rsidRDefault="004A209E" w:rsidP="004A20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Lubowicki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209E" w:rsidRDefault="004A209E" w:rsidP="004A20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Pełszyk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209E" w:rsidRDefault="004A209E" w:rsidP="004A20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Grzegorz Łopuski, </w:t>
      </w:r>
    </w:p>
    <w:p w:rsidR="004A209E" w:rsidRDefault="004A209E" w:rsidP="004A20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Waldemar Stanisław Kikolski. </w:t>
      </w:r>
    </w:p>
    <w:p w:rsidR="004A209E" w:rsidRDefault="004A209E" w:rsidP="004A2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18 października 2017 roku Przewodniczący Zespołu Kontrolnego Małgorzata Koc okazała członkom zespołu kontrolnego upoważnienia do przeprowadzenia kontroli, które zostały okazane dyrektorowi Powiatowego Urzędu Pracy w Wysokiem Mazowieckiem pani Annie Milewskiej. Poinformowała, iż celem kontroli jest kontrola Powiatowego Urzędu Pracy w Wysokiem Mazowieckiem w zakresie wykorzystania dotacji na utworzenie nowych miejsc pracy, na otwarcie działalności gospodarczej i zatrudnienie stażystów za 2016 i 2017 rok. </w:t>
      </w:r>
      <w:r>
        <w:rPr>
          <w:rFonts w:ascii="Times New Roman" w:hAnsi="Times New Roman" w:cs="Times New Roman"/>
          <w:sz w:val="24"/>
          <w:szCs w:val="24"/>
        </w:rPr>
        <w:br/>
        <w:t xml:space="preserve">O wyjaśnienie powyższych zagadnień poprosiła dyrektora Powiatowego Urzędu Pracy w Wysokiem Mazowieckiem. </w:t>
      </w:r>
    </w:p>
    <w:p w:rsidR="004A209E" w:rsidRDefault="004A209E" w:rsidP="00A6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80E">
        <w:rPr>
          <w:rFonts w:ascii="Times New Roman" w:hAnsi="Times New Roman" w:cs="Times New Roman"/>
          <w:b/>
          <w:sz w:val="24"/>
          <w:szCs w:val="24"/>
        </w:rPr>
        <w:t>Anna Milewska dyrektor Powiatowego Urzędu Pracy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80E">
        <w:rPr>
          <w:rFonts w:ascii="Times New Roman" w:hAnsi="Times New Roman" w:cs="Times New Roman"/>
          <w:sz w:val="24"/>
          <w:szCs w:val="24"/>
        </w:rPr>
        <w:t xml:space="preserve">przedstawiła w pierwszej kolejności informacje dotyczące roku 2016. Liczba bezrobotnych w powiecie wysokomazowieckim na dzień 31 grudnia 2016 roku wynosiła 1847 osób, w tym 763 kobiety. W 2016 roku pracodawcy z terenu powiatu zgłosili do urzędu 1565 wolnych miejsc pracy i miejsc aktywizacji zawodowej, w tym 39,7% stanowiły oferty współfinansowane przez urząd pracy. Zrealizowano 95% wolnych miejsc pracy i miejsc aktywizacji zawodowej. Na jedno wolne miejsce i miejsce aktywności zawodowej przypadało średnio 14 bezrobotnych. </w:t>
      </w:r>
    </w:p>
    <w:p w:rsidR="00A6480E" w:rsidRDefault="00A6480E" w:rsidP="00A6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kwota środków Funduszu Pracy na realizację przez Powiatowy Urząd Pracy w Wysokiem Mazowieckiem w 2016 roku programów na rzecz promocji zatrudnienia, łagodzenia skutków bezrobocia i aktywizacji lokalnego rynku pracy wynosiła 7.535.800,00 zł. W ramach powyższej kwoty realizowano: </w:t>
      </w:r>
    </w:p>
    <w:p w:rsidR="00224BD0" w:rsidRDefault="00224BD0" w:rsidP="00224B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Projekty współfinansowane z Europejskiego Funduszu Społecznego, tj.: </w:t>
      </w:r>
    </w:p>
    <w:p w:rsidR="00224BD0" w:rsidRDefault="00224BD0" w:rsidP="00224BD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„30+ w drodze do zatrudnienia” w ramach RPOWP 2014-2020- skierowany do osób bezrobotnych powyżej 30 roku życia. Wsparciem 72 bezrobotnych z czego po zakończonym udziale w projekcie zatrudnienie na minimum 3 miesiące lub własna działalność gospodarczą podjęło 65 osób. Wydatki wyniosły 85.024,52 zł. </w:t>
      </w:r>
    </w:p>
    <w:p w:rsidR="00224BD0" w:rsidRDefault="003173D9" w:rsidP="00224BD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„Aktywizacja </w:t>
      </w:r>
      <w:r w:rsidR="00D0736E">
        <w:rPr>
          <w:rFonts w:ascii="Times New Roman" w:hAnsi="Times New Roman" w:cs="Times New Roman"/>
          <w:sz w:val="24"/>
          <w:szCs w:val="24"/>
        </w:rPr>
        <w:t>osób</w:t>
      </w:r>
      <w:r>
        <w:rPr>
          <w:rFonts w:ascii="Times New Roman" w:hAnsi="Times New Roman" w:cs="Times New Roman"/>
          <w:sz w:val="24"/>
          <w:szCs w:val="24"/>
        </w:rPr>
        <w:t xml:space="preserve"> młodych pozostających bez pracy w powiecie </w:t>
      </w:r>
      <w:r w:rsidR="00D0736E">
        <w:rPr>
          <w:rFonts w:ascii="Times New Roman" w:hAnsi="Times New Roman" w:cs="Times New Roman"/>
          <w:sz w:val="24"/>
          <w:szCs w:val="24"/>
        </w:rPr>
        <w:t>wysokomazowieckim</w:t>
      </w:r>
      <w:r>
        <w:rPr>
          <w:rFonts w:ascii="Times New Roman" w:hAnsi="Times New Roman" w:cs="Times New Roman"/>
          <w:sz w:val="24"/>
          <w:szCs w:val="24"/>
        </w:rPr>
        <w:t xml:space="preserve">” w ramach </w:t>
      </w:r>
      <w:r w:rsidR="00D0736E">
        <w:rPr>
          <w:rFonts w:ascii="Times New Roman" w:hAnsi="Times New Roman" w:cs="Times New Roman"/>
          <w:sz w:val="24"/>
          <w:szCs w:val="24"/>
        </w:rPr>
        <w:t xml:space="preserve">Programu Operacyjnego Wiedza Edukacja Rozwój 2014-2020- skierowany do osób bezrobotnych do 29 roku życia. Wsparciem objęto 94 bezrobotnych, spośród których staż rozpoczęło 37 osób, prace interencyjne-15, jednorazowe środki na podjęcie działalności gospodarczej 32 osoby, szkoleniami objęto 10 osób. Wydatki wyniosły 957.847,54 zł. </w:t>
      </w:r>
    </w:p>
    <w:p w:rsidR="00D0736E" w:rsidRDefault="00D0736E" w:rsidP="00224BD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„30+ w drodze do zatrudnienia” w ramach RPOWP 2014-2020- skierowany do osób bezrobotnych powyżej 30 roku życia. Wsparciem objęto 38 bezrobotnych, spośród których w ramach prac interwencyjnych zatrudnienie podjęło 10 osób, jednorazowe środki na podjęcie działalności gospodarczej otrzymało 11 osób, staż rozpoczęło 7 osób, w ramach refundacji kosztów wyposażenia lub doposażenia stanowiska pracy zatrudniono 9 osób, szkoleniami objęto 1 osobę. Wydatki wyniosły 466.643,43 zł. </w:t>
      </w:r>
    </w:p>
    <w:p w:rsidR="00D0736E" w:rsidRDefault="00D0736E" w:rsidP="00D0736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Programy finansowane z rezerwy Ministra Rodziny, Pracy i Polityki Społecznej, tj.:</w:t>
      </w:r>
    </w:p>
    <w:p w:rsidR="00D0736E" w:rsidRDefault="00D0736E" w:rsidP="00737B05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kierowany do osób powyżej 50 roku życia- </w:t>
      </w:r>
      <w:r w:rsidR="00737B05">
        <w:rPr>
          <w:rFonts w:ascii="Times New Roman" w:hAnsi="Times New Roman" w:cs="Times New Roman"/>
          <w:sz w:val="24"/>
          <w:szCs w:val="24"/>
        </w:rPr>
        <w:t xml:space="preserve">wsparciem objęto 27 bezrobotnych, spośród których staż rozpoczęły 4 osoby, prace interwencyjne podjęło 21 osób, roboty publiczne rozpoczęła 1 osoba, w ramach refundacji kosztów wyposażenia lub doposażenia stanowiska pracy zatrudniono 1 osobę. Wydatki wyniosły 155.647,93 zł. </w:t>
      </w:r>
    </w:p>
    <w:p w:rsidR="00737B05" w:rsidRDefault="00737B05" w:rsidP="00737B05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7B05">
        <w:rPr>
          <w:rFonts w:ascii="Times New Roman" w:hAnsi="Times New Roman" w:cs="Times New Roman"/>
          <w:sz w:val="24"/>
          <w:szCs w:val="24"/>
        </w:rPr>
        <w:t xml:space="preserve">program kierowany do osób będących w szczególnej sytuacji na rynku pracy- wsparciem objęto 53 bezrobotnych, spośród których prace interwencyjne podjęło 21 osób, roboty publiczne rozpoczęły 3 osoby, jednorazowe środki na podjęcie działalności gospodarczej otrzymało 7 osób, staż rozpoczęło 17 osób, w ramach refundacji kosztów wyposażenia lub doposażenia stanowiska pracy zatrudniono 5 osób.   </w:t>
      </w:r>
    </w:p>
    <w:p w:rsidR="00737B05" w:rsidRDefault="00737B05" w:rsidP="00737B05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kierowany do osób bezrobotnych od 30 do 50 roku życia- wsparciem objęto 4 bezrobotnych, spośród których jednorazowe środki na podjęcie działalności gospodarczej otrzymały 2 osoby, staż rozpoczęła 1 osoba, w ramach refundacji kosztów wyposażenia lub doposażenia stanowiska pracy zatrudniono 1 osobę. Wydatki wyniosły 55.280,26 zł. </w:t>
      </w:r>
    </w:p>
    <w:p w:rsidR="00737B05" w:rsidRDefault="00737B05" w:rsidP="00737B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partnerski „Doświadczenie zawsze w cenie- Aktywni 30+”. Projekt współfinansowany ze środków EFS w ramach RPOWP 2014-2020 realizowany od 1 marca 2016 roku do 30.04.2017 roku. Do końca grudnia 2016 roku 56 osób zostało objętych wsparciem w ramach poradnictwa zawodowego i warsztatów z aktywnego poszukiwania pracy; 48 osób rozpoczęło staż. Wydatki na koniec 2016 roku wyniosły 219.992,17 zł. </w:t>
      </w:r>
    </w:p>
    <w:p w:rsidR="009F13E5" w:rsidRDefault="009F13E5" w:rsidP="009F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2016 roku aktywnymi programami rynku pracy objęło łącznie 742 osoby bezrobotne, w tym: </w:t>
      </w:r>
    </w:p>
    <w:p w:rsidR="009F13E5" w:rsidRDefault="009F13E5" w:rsidP="009F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ramach prac interwencyjnych zatrudniono- 164 osoby, </w:t>
      </w:r>
    </w:p>
    <w:p w:rsidR="009F13E5" w:rsidRDefault="009F13E5" w:rsidP="009F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ramach robót publicznych podjęło pracę- 36 osób, </w:t>
      </w:r>
    </w:p>
    <w:p w:rsidR="009F13E5" w:rsidRDefault="009F13E5" w:rsidP="009F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stażami objęto- 262 osoby, </w:t>
      </w:r>
    </w:p>
    <w:p w:rsidR="009F13E5" w:rsidRDefault="009F13E5" w:rsidP="009F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przeszkolono- 38 osób,</w:t>
      </w:r>
    </w:p>
    <w:p w:rsidR="009F13E5" w:rsidRDefault="009F13E5" w:rsidP="009F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ramach refundacji kosztów wyposażenia lub doposażenia stanowiska pracy zatrudniono- 43 osoby, </w:t>
      </w:r>
    </w:p>
    <w:p w:rsidR="009F13E5" w:rsidRDefault="009F13E5" w:rsidP="009F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jednorazowe środki na podjęcie działalności gospodarczej otrzymało- 77 osób, </w:t>
      </w:r>
    </w:p>
    <w:p w:rsidR="009F13E5" w:rsidRDefault="009F13E5" w:rsidP="009F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bon na zasiedlenie otrzymało- 5 osób, </w:t>
      </w:r>
    </w:p>
    <w:p w:rsidR="009F13E5" w:rsidRDefault="009F13E5" w:rsidP="009F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koszt studiów podyplomowych sfinansowano- 1 osobie, </w:t>
      </w:r>
    </w:p>
    <w:p w:rsidR="009F13E5" w:rsidRPr="009F13E5" w:rsidRDefault="009F13E5" w:rsidP="009F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ramach refundacji pracodawcy kosztów wynagrodzenia, nagród oraz składek na ubezpieczenie społeczne skierowanych bezrobotnych do 30 roku życia podjęło pracę- 116 osób. </w:t>
      </w:r>
    </w:p>
    <w:p w:rsidR="00A6480E" w:rsidRDefault="00A6480E" w:rsidP="00A6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09E" w:rsidRDefault="009F13E5" w:rsidP="00A6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za okres od 1 stycznia do 30 września 2017 roku. </w:t>
      </w:r>
    </w:p>
    <w:p w:rsidR="00177E5D" w:rsidRDefault="009F13E5" w:rsidP="00A6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bezrobotnych w powiecie wysokomazowieckim na dzień 30 września 2017 roku wynosiła 1644 osoby, i była niższa od liczby osób zarejestrowanych w analogicznym okresie roku ubiegłego o 145 osób.</w:t>
      </w:r>
      <w:r w:rsidR="00E94119">
        <w:rPr>
          <w:rFonts w:ascii="Times New Roman" w:hAnsi="Times New Roman" w:cs="Times New Roman"/>
          <w:sz w:val="24"/>
          <w:szCs w:val="24"/>
        </w:rPr>
        <w:t xml:space="preserve"> W 2017 roku pracodawcy z terenu powiatu zgłosili do urzędu 1522 wolne miejsca pracy i miejsca aktywizacji zawodowej, w tym 35% stanowiły oferty współfinansowane przez urząd pracy. Na jedno wolne miejsce pracy i miejsce aktywizacji zawodowej przypadało średnio 10 bezrobotnych. Łączna kwota środków Funduszu Pracy na realizację przez Powiatowy Urząd pracy w Wysokiem Mazowieckiem programów na rzecz </w:t>
      </w:r>
      <w:r w:rsidR="00E94119">
        <w:rPr>
          <w:rFonts w:ascii="Times New Roman" w:hAnsi="Times New Roman" w:cs="Times New Roman"/>
          <w:sz w:val="24"/>
          <w:szCs w:val="24"/>
        </w:rPr>
        <w:lastRenderedPageBreak/>
        <w:t xml:space="preserve">promocji zatrudnienia, łagodzenia skutków bezrobocia i aktywizacji lokalnego rynku pracy w 2017 roku wynosiła 7.897.500,00 zł. </w:t>
      </w:r>
      <w:r w:rsidR="00177E5D">
        <w:rPr>
          <w:rFonts w:ascii="Times New Roman" w:hAnsi="Times New Roman" w:cs="Times New Roman"/>
          <w:sz w:val="24"/>
          <w:szCs w:val="24"/>
        </w:rPr>
        <w:t>W ramach powyższej kwoty realizowane są m.in.:</w:t>
      </w:r>
    </w:p>
    <w:p w:rsidR="00BF1017" w:rsidRDefault="00177E5D" w:rsidP="00177E5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 w:rsidR="00BF1017">
        <w:rPr>
          <w:rFonts w:ascii="Times New Roman" w:hAnsi="Times New Roman" w:cs="Times New Roman"/>
          <w:sz w:val="24"/>
          <w:szCs w:val="24"/>
        </w:rPr>
        <w:t>y współfinansowane z Europejskiego Funduszu Społecznego, tj.:</w:t>
      </w:r>
    </w:p>
    <w:p w:rsidR="009F13E5" w:rsidRDefault="00BF1017" w:rsidP="00BF1017">
      <w:pPr>
        <w:pStyle w:val="Akapitzlist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„Aktywizacja osób młodych pozostających bez pracy w powiecie wysokomazowieckim” w ramach Programu Operacyjnego Wiedza Edukacja Rozwój 2014-2020, którego celem jest zwiększenie możliwości zatrudnienia osób bezrobotnych do 29 roku życia. Do końca </w:t>
      </w:r>
      <w:r w:rsidR="003A3670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br. </w:t>
      </w:r>
      <w:r w:rsidR="003A3670">
        <w:rPr>
          <w:rFonts w:ascii="Times New Roman" w:hAnsi="Times New Roman" w:cs="Times New Roman"/>
          <w:sz w:val="24"/>
          <w:szCs w:val="24"/>
        </w:rPr>
        <w:t xml:space="preserve">wsparciem objęto 103 bezrobotnych, spośród których staż rozpoczęło 39 osób, prace interwencyjne 31, jednorazowe środki na podjęcie działalności gospodarczej otrzymało 26 osób, szkoleniami objęto 7 osób. Wydatki wyniosły 776.939,69 zł. </w:t>
      </w:r>
    </w:p>
    <w:p w:rsidR="003A3670" w:rsidRDefault="003A3670" w:rsidP="00BF1017">
      <w:pPr>
        <w:pStyle w:val="Akapitzlist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„30+ w drodze do zatrudnienia” w ramach RPOWP 2014-2020 skierowany do osób bezrobotnych powyżej 30 roku życia. Do końca września objęto wsparciem 66 bezrobotnych, spośród których w ramach prac interwencyjnych zatrudnienie podjęły 23 osoby, jednorazowe środki na podjęcie działalności gospodarczej otrzymało 12 osób, staż rozpoczęło 17 osób, szkoleniami objęto 4 osoby, w ramach refundacji kosztów doposażenia lub wyposażenia stanowiska pracy zostało zatrudnionych 10 osób. Wydatki wyniosły 611.446,61 zł. </w:t>
      </w:r>
    </w:p>
    <w:p w:rsidR="003A3670" w:rsidRDefault="003A3670" w:rsidP="00BF1017">
      <w:pPr>
        <w:pStyle w:val="Akapitzlist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„30-latkowie atrakcyjni na rynku pracy” w ramach RPOWP na lata 2014-2020. </w:t>
      </w:r>
      <w:r w:rsidR="00523C67">
        <w:rPr>
          <w:rFonts w:ascii="Times New Roman" w:hAnsi="Times New Roman" w:cs="Times New Roman"/>
          <w:sz w:val="24"/>
          <w:szCs w:val="24"/>
        </w:rPr>
        <w:t xml:space="preserve">W okresie 9 miesięcy skierowano na staż 24 osoby, a szkoleniami objęto 10 osób. Wydatki na aktywizacje bezrobotnych wyniosły 30.824,00 zł. </w:t>
      </w:r>
    </w:p>
    <w:p w:rsidR="00E50F39" w:rsidRDefault="00E50F39" w:rsidP="00E50F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Programy finansowane z rezerwy Ministra Rodziny, Pracy i Polityki Społecznej, tj.:</w:t>
      </w:r>
    </w:p>
    <w:p w:rsidR="00E50F39" w:rsidRDefault="00E50F39" w:rsidP="00E50F39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kierowany do 15 osób długotrwale bezrobotnych zarejestrowanych w urzędzie, w ramach którego na staż skierowano 6 osób, w ramach prac interwencyjnych podjęły zatrudnienie 4 osoby. Na aktywizację bezrobotnych na dzień 30.09.2017 r. wydatkowano kwotę 18.112,19 zł. </w:t>
      </w:r>
    </w:p>
    <w:p w:rsidR="003247D3" w:rsidRDefault="00134858" w:rsidP="00A6480E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34858">
        <w:rPr>
          <w:rFonts w:ascii="Times New Roman" w:hAnsi="Times New Roman" w:cs="Times New Roman"/>
          <w:sz w:val="24"/>
          <w:szCs w:val="24"/>
        </w:rPr>
        <w:t xml:space="preserve">Program kierowany do 60 osób bezrobotnych </w:t>
      </w:r>
      <w:r w:rsidR="003247D3">
        <w:rPr>
          <w:rFonts w:ascii="Times New Roman" w:hAnsi="Times New Roman" w:cs="Times New Roman"/>
          <w:sz w:val="24"/>
          <w:szCs w:val="24"/>
        </w:rPr>
        <w:t xml:space="preserve">zamieszkałych na wsi, w ramach którego na staż skierowano 13 osób, w ramach prac interwencyjnych zatrudnienie podjęło 10 osób, jednorazowe środki na rozpoczęcie działalności gospodarczej otrzymały 3 osoby, utworzono 2 miejsca pracy w ramach refundacji kosztów wyposażenia lub doposażenia stanowiska pracy. Na aktywizację bezrobotnych na koniec września br. wydatkowano kwotę 123.616,36 zł. </w:t>
      </w:r>
    </w:p>
    <w:p w:rsidR="004A209E" w:rsidRDefault="003247D3" w:rsidP="0032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przestrzeni 9 miesięcy 2017 roku aktywnymi programami rynku pracy objęto 606 osób bezrobotnych, w tym: </w:t>
      </w:r>
    </w:p>
    <w:p w:rsidR="003247D3" w:rsidRDefault="003247D3" w:rsidP="0032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ramach prac interwencyjnych zatrudniono- 148 osób, </w:t>
      </w:r>
    </w:p>
    <w:p w:rsidR="003247D3" w:rsidRDefault="003247D3" w:rsidP="0032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ramach robót publicznych podjęło pracę– 32 osoby,  </w:t>
      </w:r>
    </w:p>
    <w:p w:rsidR="003247D3" w:rsidRDefault="003247D3" w:rsidP="0032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stażami objęto 192 osoby, </w:t>
      </w:r>
    </w:p>
    <w:p w:rsidR="003247D3" w:rsidRDefault="003247D3" w:rsidP="0032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przeszkolono- 47 osób, </w:t>
      </w:r>
    </w:p>
    <w:p w:rsidR="003247D3" w:rsidRDefault="003247D3" w:rsidP="0032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ramach </w:t>
      </w:r>
      <w:r w:rsidR="00A52AB8">
        <w:rPr>
          <w:rFonts w:ascii="Times New Roman" w:hAnsi="Times New Roman" w:cs="Times New Roman"/>
          <w:sz w:val="24"/>
          <w:szCs w:val="24"/>
        </w:rPr>
        <w:t xml:space="preserve">refundacji kosztów wyposażenia lub doposażenia stanowiska pracy zatrudniono- 30 osób, </w:t>
      </w:r>
    </w:p>
    <w:p w:rsidR="00A52AB8" w:rsidRDefault="00A52AB8" w:rsidP="0032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jednorazowe środki na podjęcie działalności gospodarczej otrzymało- 50 osób, </w:t>
      </w:r>
    </w:p>
    <w:p w:rsidR="00A52AB8" w:rsidRDefault="00A52AB8" w:rsidP="0032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bon na zasiedlenie otrzymało- 10 osób, </w:t>
      </w:r>
    </w:p>
    <w:p w:rsidR="00A52AB8" w:rsidRDefault="00A52AB8" w:rsidP="0032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ramach refundacji pracodawcy kosztów wynagrodzenia, nagród oraz składek na </w:t>
      </w:r>
      <w:r w:rsidR="00A977A4">
        <w:rPr>
          <w:rFonts w:ascii="Times New Roman" w:hAnsi="Times New Roman" w:cs="Times New Roman"/>
          <w:sz w:val="24"/>
          <w:szCs w:val="24"/>
        </w:rPr>
        <w:t>ubezpieczenie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A25">
        <w:rPr>
          <w:rFonts w:ascii="Times New Roman" w:hAnsi="Times New Roman" w:cs="Times New Roman"/>
          <w:sz w:val="24"/>
          <w:szCs w:val="24"/>
        </w:rPr>
        <w:t xml:space="preserve">społeczne skierowanych bezrobotnych do 30 roku życia podjęło pracę 95 osób, </w:t>
      </w:r>
    </w:p>
    <w:p w:rsidR="00DA0A25" w:rsidRDefault="00DA0A25" w:rsidP="0032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rozpoczęcie przygotowania zawodowego- 1 osoba. </w:t>
      </w:r>
    </w:p>
    <w:p w:rsidR="00DA0A25" w:rsidRPr="00DA0A25" w:rsidRDefault="00DA0A25" w:rsidP="00DA0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A25">
        <w:rPr>
          <w:rFonts w:ascii="Times New Roman" w:hAnsi="Times New Roman" w:cs="Times New Roman"/>
          <w:sz w:val="24"/>
          <w:szCs w:val="24"/>
        </w:rPr>
        <w:t xml:space="preserve">Jeżeli chodzi o efektywność programów rynku pracy stosowana jest metoda pomiaru skuteczności aktywizacji osób bezrobotnych. Liczona jest jako stosunek liczby osób bezrobotnych  zatrudnionych po ukończeniu programu do  ogółu osób aktywizowanych kończących program w danym okresie,  badane w ciągu 3 miesięcy od zakończenia udziału w danej formie wsparcia oraz </w:t>
      </w:r>
      <w:r w:rsidRPr="00DA0A25">
        <w:rPr>
          <w:rFonts w:ascii="Times New Roman" w:hAnsi="Times New Roman" w:cs="Times New Roman"/>
          <w:b/>
          <w:sz w:val="24"/>
          <w:szCs w:val="24"/>
        </w:rPr>
        <w:t>efektywność kosztowa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A25">
        <w:rPr>
          <w:rFonts w:ascii="Times New Roman" w:hAnsi="Times New Roman" w:cs="Times New Roman"/>
          <w:sz w:val="24"/>
          <w:szCs w:val="24"/>
        </w:rPr>
        <w:t xml:space="preserve">wyliczana jako stosunek kwoty </w:t>
      </w:r>
      <w:r w:rsidRPr="00DA0A25">
        <w:rPr>
          <w:rFonts w:ascii="Times New Roman" w:hAnsi="Times New Roman" w:cs="Times New Roman"/>
          <w:sz w:val="24"/>
          <w:szCs w:val="24"/>
        </w:rPr>
        <w:lastRenderedPageBreak/>
        <w:t>poniesionych wydatków do liczby osób, które uzyskały zatrudnienie w okresie do 3 miesięcy po zakończeniu udziału w programie.</w:t>
      </w:r>
    </w:p>
    <w:p w:rsidR="00DA0A25" w:rsidRPr="002C6664" w:rsidRDefault="00DA0A25" w:rsidP="00DA0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A25">
        <w:rPr>
          <w:rFonts w:ascii="Times New Roman" w:hAnsi="Times New Roman" w:cs="Times New Roman"/>
          <w:sz w:val="24"/>
          <w:szCs w:val="24"/>
        </w:rPr>
        <w:t xml:space="preserve">Efektywność programów rynku pracy w roku 2016 kształtowała się na poziomie </w:t>
      </w:r>
      <w:r w:rsidRPr="002C6664">
        <w:rPr>
          <w:rFonts w:ascii="Times New Roman" w:hAnsi="Times New Roman" w:cs="Times New Roman"/>
          <w:b/>
          <w:sz w:val="24"/>
          <w:szCs w:val="24"/>
        </w:rPr>
        <w:t>88,71</w:t>
      </w:r>
      <w:r w:rsidRPr="002C6664">
        <w:rPr>
          <w:rFonts w:ascii="Times New Roman" w:hAnsi="Times New Roman" w:cs="Times New Roman"/>
          <w:sz w:val="24"/>
          <w:szCs w:val="24"/>
        </w:rPr>
        <w:t xml:space="preserve">%,. </w:t>
      </w:r>
      <w:r w:rsidRPr="002C6664">
        <w:rPr>
          <w:rFonts w:ascii="Times New Roman" w:hAnsi="Times New Roman" w:cs="Times New Roman"/>
          <w:sz w:val="24"/>
          <w:szCs w:val="24"/>
        </w:rPr>
        <w:br/>
        <w:t xml:space="preserve">W wyniku aktywizacji zatrudnienie uzyskały </w:t>
      </w:r>
      <w:r w:rsidRPr="002C6664">
        <w:rPr>
          <w:rFonts w:ascii="Times New Roman" w:hAnsi="Times New Roman" w:cs="Times New Roman"/>
          <w:b/>
          <w:sz w:val="24"/>
          <w:szCs w:val="24"/>
        </w:rPr>
        <w:t>464</w:t>
      </w:r>
      <w:r w:rsidRPr="002C6664">
        <w:rPr>
          <w:rFonts w:ascii="Times New Roman" w:hAnsi="Times New Roman" w:cs="Times New Roman"/>
          <w:sz w:val="24"/>
          <w:szCs w:val="24"/>
        </w:rPr>
        <w:t xml:space="preserve"> osoby bezrobotne.</w:t>
      </w:r>
    </w:p>
    <w:p w:rsidR="00DA0A25" w:rsidRPr="002C6664" w:rsidRDefault="00DA0A25" w:rsidP="00DA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64">
        <w:rPr>
          <w:rFonts w:ascii="Times New Roman" w:hAnsi="Times New Roman" w:cs="Times New Roman"/>
          <w:sz w:val="24"/>
          <w:szCs w:val="24"/>
        </w:rPr>
        <w:t>Wskaźniki efektywności  poszczególnych  form  aktywizacji przedstawiały się następująco:</w:t>
      </w:r>
    </w:p>
    <w:p w:rsidR="00DA0A25" w:rsidRPr="002C6664" w:rsidRDefault="00DA0A25" w:rsidP="00DA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64">
        <w:rPr>
          <w:rFonts w:ascii="Times New Roman" w:hAnsi="Times New Roman" w:cs="Times New Roman"/>
          <w:sz w:val="24"/>
          <w:szCs w:val="24"/>
        </w:rPr>
        <w:t xml:space="preserve">- szkolenia – </w:t>
      </w:r>
      <w:r w:rsidRPr="002C6664">
        <w:rPr>
          <w:rFonts w:ascii="Times New Roman" w:hAnsi="Times New Roman" w:cs="Times New Roman"/>
          <w:b/>
          <w:sz w:val="24"/>
          <w:szCs w:val="24"/>
        </w:rPr>
        <w:t>89,18%</w:t>
      </w:r>
      <w:r w:rsidRPr="002C6664">
        <w:rPr>
          <w:rFonts w:ascii="Times New Roman" w:hAnsi="Times New Roman" w:cs="Times New Roman"/>
          <w:sz w:val="24"/>
          <w:szCs w:val="24"/>
        </w:rPr>
        <w:t xml:space="preserve"> (</w:t>
      </w:r>
      <w:r w:rsidRPr="002C6664">
        <w:rPr>
          <w:rFonts w:ascii="Times New Roman" w:hAnsi="Times New Roman" w:cs="Times New Roman"/>
          <w:b/>
          <w:sz w:val="24"/>
          <w:szCs w:val="24"/>
        </w:rPr>
        <w:t xml:space="preserve">33 </w:t>
      </w:r>
      <w:r w:rsidRPr="002C6664">
        <w:rPr>
          <w:rFonts w:ascii="Times New Roman" w:hAnsi="Times New Roman" w:cs="Times New Roman"/>
          <w:sz w:val="24"/>
          <w:szCs w:val="24"/>
        </w:rPr>
        <w:t>z</w:t>
      </w:r>
      <w:r w:rsidRPr="002C6664">
        <w:rPr>
          <w:rFonts w:ascii="Times New Roman" w:hAnsi="Times New Roman" w:cs="Times New Roman"/>
          <w:b/>
          <w:sz w:val="24"/>
          <w:szCs w:val="24"/>
        </w:rPr>
        <w:t xml:space="preserve"> 37</w:t>
      </w:r>
      <w:r w:rsidRPr="002C6664">
        <w:rPr>
          <w:rFonts w:ascii="Times New Roman" w:hAnsi="Times New Roman" w:cs="Times New Roman"/>
          <w:sz w:val="24"/>
          <w:szCs w:val="24"/>
        </w:rPr>
        <w:t xml:space="preserve"> osób podjęło zatrudnienie po ukończeniu szkolenia), </w:t>
      </w:r>
    </w:p>
    <w:p w:rsidR="00DA0A25" w:rsidRPr="002C6664" w:rsidRDefault="00DA0A25" w:rsidP="00DA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64">
        <w:rPr>
          <w:rFonts w:ascii="Times New Roman" w:hAnsi="Times New Roman" w:cs="Times New Roman"/>
          <w:sz w:val="24"/>
          <w:szCs w:val="24"/>
        </w:rPr>
        <w:t xml:space="preserve">-  staże – </w:t>
      </w:r>
      <w:r w:rsidRPr="002C6664">
        <w:rPr>
          <w:rFonts w:ascii="Times New Roman" w:hAnsi="Times New Roman" w:cs="Times New Roman"/>
          <w:b/>
          <w:sz w:val="24"/>
          <w:szCs w:val="24"/>
        </w:rPr>
        <w:t>87,89%</w:t>
      </w:r>
      <w:r w:rsidRPr="002C6664">
        <w:rPr>
          <w:rFonts w:ascii="Times New Roman" w:hAnsi="Times New Roman" w:cs="Times New Roman"/>
          <w:sz w:val="24"/>
          <w:szCs w:val="24"/>
        </w:rPr>
        <w:t xml:space="preserve">  (</w:t>
      </w:r>
      <w:r w:rsidRPr="002C6664">
        <w:rPr>
          <w:rFonts w:ascii="Times New Roman" w:hAnsi="Times New Roman" w:cs="Times New Roman"/>
          <w:b/>
          <w:sz w:val="24"/>
          <w:szCs w:val="24"/>
        </w:rPr>
        <w:t xml:space="preserve">196 </w:t>
      </w:r>
      <w:r w:rsidRPr="002C6664">
        <w:rPr>
          <w:rFonts w:ascii="Times New Roman" w:hAnsi="Times New Roman" w:cs="Times New Roman"/>
          <w:sz w:val="24"/>
          <w:szCs w:val="24"/>
        </w:rPr>
        <w:t>z</w:t>
      </w:r>
      <w:r w:rsidRPr="002C6664">
        <w:rPr>
          <w:rFonts w:ascii="Times New Roman" w:hAnsi="Times New Roman" w:cs="Times New Roman"/>
          <w:b/>
          <w:sz w:val="24"/>
          <w:szCs w:val="24"/>
        </w:rPr>
        <w:t xml:space="preserve"> 223</w:t>
      </w:r>
      <w:r w:rsidRPr="002C6664">
        <w:rPr>
          <w:rFonts w:ascii="Times New Roman" w:hAnsi="Times New Roman" w:cs="Times New Roman"/>
          <w:sz w:val="24"/>
          <w:szCs w:val="24"/>
        </w:rPr>
        <w:t xml:space="preserve"> osób podjęło zatrudnienie po ukończeniu stażu),</w:t>
      </w:r>
    </w:p>
    <w:p w:rsidR="00DA0A25" w:rsidRPr="002C6664" w:rsidRDefault="00DA0A25" w:rsidP="00DA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64">
        <w:rPr>
          <w:rFonts w:ascii="Times New Roman" w:hAnsi="Times New Roman" w:cs="Times New Roman"/>
          <w:sz w:val="24"/>
          <w:szCs w:val="24"/>
        </w:rPr>
        <w:t>-  prace interwencyjne –</w:t>
      </w:r>
      <w:r w:rsidRPr="002C6664">
        <w:rPr>
          <w:rFonts w:ascii="Times New Roman" w:hAnsi="Times New Roman" w:cs="Times New Roman"/>
          <w:b/>
          <w:sz w:val="24"/>
          <w:szCs w:val="24"/>
        </w:rPr>
        <w:t xml:space="preserve">92,55% </w:t>
      </w:r>
      <w:r w:rsidRPr="002C6664">
        <w:rPr>
          <w:rFonts w:ascii="Times New Roman" w:hAnsi="Times New Roman" w:cs="Times New Roman"/>
          <w:sz w:val="24"/>
          <w:szCs w:val="24"/>
        </w:rPr>
        <w:t>(</w:t>
      </w:r>
      <w:r w:rsidRPr="002C6664">
        <w:rPr>
          <w:rFonts w:ascii="Times New Roman" w:hAnsi="Times New Roman" w:cs="Times New Roman"/>
          <w:b/>
          <w:sz w:val="24"/>
          <w:szCs w:val="24"/>
        </w:rPr>
        <w:t xml:space="preserve">87 </w:t>
      </w:r>
      <w:r w:rsidRPr="002C6664">
        <w:rPr>
          <w:rFonts w:ascii="Times New Roman" w:hAnsi="Times New Roman" w:cs="Times New Roman"/>
          <w:sz w:val="24"/>
          <w:szCs w:val="24"/>
        </w:rPr>
        <w:t>z</w:t>
      </w:r>
      <w:r w:rsidRPr="002C6664">
        <w:rPr>
          <w:rFonts w:ascii="Times New Roman" w:hAnsi="Times New Roman" w:cs="Times New Roman"/>
          <w:b/>
          <w:sz w:val="24"/>
          <w:szCs w:val="24"/>
        </w:rPr>
        <w:t xml:space="preserve"> 94</w:t>
      </w:r>
      <w:r w:rsidRPr="002C6664">
        <w:rPr>
          <w:rFonts w:ascii="Times New Roman" w:hAnsi="Times New Roman" w:cs="Times New Roman"/>
          <w:sz w:val="24"/>
          <w:szCs w:val="24"/>
        </w:rPr>
        <w:t xml:space="preserve"> osób podjęło zatrudnienie po programie prac),</w:t>
      </w:r>
    </w:p>
    <w:p w:rsidR="00DA0A25" w:rsidRPr="002C6664" w:rsidRDefault="00DA0A25" w:rsidP="00DA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64">
        <w:rPr>
          <w:rFonts w:ascii="Times New Roman" w:hAnsi="Times New Roman" w:cs="Times New Roman"/>
          <w:sz w:val="24"/>
          <w:szCs w:val="24"/>
        </w:rPr>
        <w:t xml:space="preserve">-  roboty publiczne – </w:t>
      </w:r>
      <w:r w:rsidRPr="002C6664">
        <w:rPr>
          <w:rFonts w:ascii="Times New Roman" w:hAnsi="Times New Roman" w:cs="Times New Roman"/>
          <w:b/>
          <w:sz w:val="24"/>
          <w:szCs w:val="24"/>
        </w:rPr>
        <w:t xml:space="preserve">75,00% </w:t>
      </w:r>
      <w:r w:rsidRPr="002C6664">
        <w:rPr>
          <w:rFonts w:ascii="Times New Roman" w:hAnsi="Times New Roman" w:cs="Times New Roman"/>
          <w:sz w:val="24"/>
          <w:szCs w:val="24"/>
        </w:rPr>
        <w:t>(</w:t>
      </w:r>
      <w:r w:rsidRPr="002C6664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Pr="002C6664">
        <w:rPr>
          <w:rFonts w:ascii="Times New Roman" w:hAnsi="Times New Roman" w:cs="Times New Roman"/>
          <w:sz w:val="24"/>
          <w:szCs w:val="24"/>
        </w:rPr>
        <w:t>z</w:t>
      </w:r>
      <w:r w:rsidRPr="002C6664"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Pr="002C6664">
        <w:rPr>
          <w:rFonts w:ascii="Times New Roman" w:hAnsi="Times New Roman" w:cs="Times New Roman"/>
          <w:sz w:val="24"/>
          <w:szCs w:val="24"/>
        </w:rPr>
        <w:t xml:space="preserve"> osób podjęło pracę po zakończeniu  programu), </w:t>
      </w:r>
    </w:p>
    <w:p w:rsidR="00DA0A25" w:rsidRPr="002C6664" w:rsidRDefault="00DA0A25" w:rsidP="00DA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64">
        <w:rPr>
          <w:rFonts w:ascii="Times New Roman" w:hAnsi="Times New Roman" w:cs="Times New Roman"/>
          <w:sz w:val="24"/>
          <w:szCs w:val="24"/>
        </w:rPr>
        <w:t xml:space="preserve">- </w:t>
      </w:r>
      <w:r w:rsidRPr="002C6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664">
        <w:rPr>
          <w:rFonts w:ascii="Times New Roman" w:hAnsi="Times New Roman" w:cs="Times New Roman"/>
          <w:sz w:val="24"/>
          <w:szCs w:val="24"/>
        </w:rPr>
        <w:t xml:space="preserve">jednorazowe środki na rozpoczęcie działalności gospodarczej – </w:t>
      </w:r>
      <w:r w:rsidRPr="002C6664">
        <w:rPr>
          <w:rFonts w:ascii="Times New Roman" w:hAnsi="Times New Roman" w:cs="Times New Roman"/>
          <w:b/>
          <w:sz w:val="24"/>
          <w:szCs w:val="24"/>
        </w:rPr>
        <w:t>97,22</w:t>
      </w:r>
      <w:r w:rsidRPr="002C6664">
        <w:rPr>
          <w:rFonts w:ascii="Times New Roman" w:hAnsi="Times New Roman" w:cs="Times New Roman"/>
          <w:sz w:val="24"/>
          <w:szCs w:val="24"/>
        </w:rPr>
        <w:t>%  (</w:t>
      </w:r>
      <w:r w:rsidRPr="002C6664">
        <w:rPr>
          <w:rFonts w:ascii="Times New Roman" w:hAnsi="Times New Roman" w:cs="Times New Roman"/>
          <w:b/>
          <w:sz w:val="24"/>
          <w:szCs w:val="24"/>
        </w:rPr>
        <w:t xml:space="preserve">70 </w:t>
      </w:r>
      <w:r w:rsidRPr="002C6664">
        <w:rPr>
          <w:rFonts w:ascii="Times New Roman" w:hAnsi="Times New Roman" w:cs="Times New Roman"/>
          <w:sz w:val="24"/>
          <w:szCs w:val="24"/>
        </w:rPr>
        <w:t>z</w:t>
      </w:r>
      <w:r w:rsidRPr="002C6664">
        <w:rPr>
          <w:rFonts w:ascii="Times New Roman" w:hAnsi="Times New Roman" w:cs="Times New Roman"/>
          <w:b/>
          <w:sz w:val="24"/>
          <w:szCs w:val="24"/>
        </w:rPr>
        <w:t xml:space="preserve"> 72</w:t>
      </w:r>
      <w:r w:rsidRPr="002C6664">
        <w:rPr>
          <w:rFonts w:ascii="Times New Roman" w:hAnsi="Times New Roman" w:cs="Times New Roman"/>
          <w:sz w:val="24"/>
          <w:szCs w:val="24"/>
        </w:rPr>
        <w:t xml:space="preserve"> osób, które zakończyły określony w umowie okres prowadzenia działalności gospodarczej, prowadziło działalność gospodarczą 3 miesiące po zakończeniu umowy), </w:t>
      </w:r>
    </w:p>
    <w:p w:rsidR="00DA0A25" w:rsidRDefault="00DA0A25" w:rsidP="00DA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64">
        <w:rPr>
          <w:rFonts w:ascii="Times New Roman" w:hAnsi="Times New Roman" w:cs="Times New Roman"/>
          <w:sz w:val="24"/>
          <w:szCs w:val="24"/>
        </w:rPr>
        <w:t xml:space="preserve">-  refundacja kosztów wyposażenia i doposażenia stanowiska pracy – </w:t>
      </w:r>
      <w:r w:rsidRPr="002C6664">
        <w:rPr>
          <w:rFonts w:ascii="Times New Roman" w:hAnsi="Times New Roman" w:cs="Times New Roman"/>
          <w:b/>
          <w:sz w:val="24"/>
          <w:szCs w:val="24"/>
        </w:rPr>
        <w:t>80,39%</w:t>
      </w:r>
      <w:r w:rsidRPr="002C6664">
        <w:rPr>
          <w:rFonts w:ascii="Times New Roman" w:hAnsi="Times New Roman" w:cs="Times New Roman"/>
          <w:sz w:val="24"/>
          <w:szCs w:val="24"/>
        </w:rPr>
        <w:t xml:space="preserve"> (</w:t>
      </w:r>
      <w:r w:rsidRPr="002C6664">
        <w:rPr>
          <w:rFonts w:ascii="Times New Roman" w:hAnsi="Times New Roman" w:cs="Times New Roman"/>
          <w:b/>
          <w:sz w:val="24"/>
          <w:szCs w:val="24"/>
        </w:rPr>
        <w:t xml:space="preserve">41 z 51 </w:t>
      </w:r>
      <w:r w:rsidRPr="002C6664">
        <w:rPr>
          <w:rFonts w:ascii="Times New Roman" w:hAnsi="Times New Roman" w:cs="Times New Roman"/>
          <w:sz w:val="24"/>
          <w:szCs w:val="24"/>
        </w:rPr>
        <w:t>osób</w:t>
      </w:r>
      <w:r w:rsidRPr="00DA0A25">
        <w:rPr>
          <w:rFonts w:ascii="Times New Roman" w:hAnsi="Times New Roman" w:cs="Times New Roman"/>
          <w:sz w:val="24"/>
          <w:szCs w:val="24"/>
        </w:rPr>
        <w:t>, które zakończyły zatrudnienie w ramach refundacji pracodawcy kosztów wyposażenia lub doposażenia stanowiska pracy, pracowało 3 miesiące po zakończeniu umowy)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0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A25" w:rsidRDefault="00DA0A25" w:rsidP="00DA0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A25">
        <w:rPr>
          <w:rFonts w:ascii="Times New Roman" w:hAnsi="Times New Roman" w:cs="Times New Roman"/>
          <w:b/>
          <w:sz w:val="24"/>
          <w:szCs w:val="24"/>
        </w:rPr>
        <w:t>Przewodniczący Zespołu Kontrolnego Małgorzata Koc</w:t>
      </w:r>
      <w:r>
        <w:rPr>
          <w:rFonts w:ascii="Times New Roman" w:hAnsi="Times New Roman" w:cs="Times New Roman"/>
          <w:sz w:val="24"/>
          <w:szCs w:val="24"/>
        </w:rPr>
        <w:t xml:space="preserve"> podziękowała za obszerne omówienie zagadnień zawartych w zakresie kontroli. Następnie zapytał, czy członkowie zespołu kontrolnego mają pytania lub uwagi wymagające uszczegółowienie. Pytań i uwag nie zgłoszono. </w:t>
      </w:r>
    </w:p>
    <w:p w:rsidR="002E26D4" w:rsidRDefault="002E26D4" w:rsidP="00DA0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zespołu kontrolnego pozytywnie ocenili pracę Powiatowego Urzędu Pracy w Wysokiem Mazowieckiem i nie wnieśli uwag i wniosków do protokołu. </w:t>
      </w:r>
    </w:p>
    <w:p w:rsidR="00DA0A25" w:rsidRDefault="002E26D4" w:rsidP="00DA0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tym protokół zakończono i podpisano.  </w:t>
      </w:r>
      <w:r w:rsidR="00DA0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6D4" w:rsidRDefault="002E26D4" w:rsidP="00DA0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6D4" w:rsidRDefault="002E26D4" w:rsidP="00DA0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6D4" w:rsidRDefault="002E26D4" w:rsidP="00DA0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6D4" w:rsidRPr="002E26D4" w:rsidRDefault="002E26D4" w:rsidP="00DA0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6D4">
        <w:rPr>
          <w:rFonts w:ascii="Times New Roman" w:hAnsi="Times New Roman" w:cs="Times New Roman"/>
          <w:b/>
          <w:sz w:val="24"/>
          <w:szCs w:val="24"/>
        </w:rPr>
        <w:t xml:space="preserve">Dyrektor Powiatowego Urzędu Pracy </w:t>
      </w:r>
      <w:r w:rsidRPr="002E26D4">
        <w:rPr>
          <w:rFonts w:ascii="Times New Roman" w:hAnsi="Times New Roman" w:cs="Times New Roman"/>
          <w:b/>
          <w:sz w:val="24"/>
          <w:szCs w:val="24"/>
        </w:rPr>
        <w:tab/>
      </w:r>
      <w:r w:rsidRPr="002E26D4">
        <w:rPr>
          <w:rFonts w:ascii="Times New Roman" w:hAnsi="Times New Roman" w:cs="Times New Roman"/>
          <w:b/>
          <w:sz w:val="24"/>
          <w:szCs w:val="24"/>
        </w:rPr>
        <w:tab/>
        <w:t>Przewodniczący Zespołu Kontrolnego</w:t>
      </w:r>
    </w:p>
    <w:p w:rsidR="002E26D4" w:rsidRPr="002E26D4" w:rsidRDefault="002E26D4" w:rsidP="00DA0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6D4">
        <w:rPr>
          <w:rFonts w:ascii="Times New Roman" w:hAnsi="Times New Roman" w:cs="Times New Roman"/>
          <w:b/>
          <w:sz w:val="24"/>
          <w:szCs w:val="24"/>
        </w:rPr>
        <w:t xml:space="preserve">    w Wysokiem Mazowieckiem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C666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Komisji Rewizyjnej </w:t>
      </w:r>
    </w:p>
    <w:p w:rsidR="002E26D4" w:rsidRDefault="002E26D4" w:rsidP="002E2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26D4" w:rsidRPr="002E26D4" w:rsidRDefault="002C6664" w:rsidP="002E2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E26D4">
        <w:rPr>
          <w:rFonts w:ascii="Times New Roman" w:hAnsi="Times New Roman" w:cs="Times New Roman"/>
          <w:i/>
          <w:sz w:val="24"/>
          <w:szCs w:val="24"/>
        </w:rPr>
        <w:t xml:space="preserve">Anna Milewska </w:t>
      </w:r>
      <w:r w:rsidR="002E26D4">
        <w:rPr>
          <w:rFonts w:ascii="Times New Roman" w:hAnsi="Times New Roman" w:cs="Times New Roman"/>
          <w:i/>
          <w:sz w:val="24"/>
          <w:szCs w:val="24"/>
        </w:rPr>
        <w:tab/>
      </w:r>
      <w:r w:rsidR="002E26D4">
        <w:rPr>
          <w:rFonts w:ascii="Times New Roman" w:hAnsi="Times New Roman" w:cs="Times New Roman"/>
          <w:i/>
          <w:sz w:val="24"/>
          <w:szCs w:val="24"/>
        </w:rPr>
        <w:tab/>
      </w:r>
      <w:r w:rsidR="002E26D4">
        <w:rPr>
          <w:rFonts w:ascii="Times New Roman" w:hAnsi="Times New Roman" w:cs="Times New Roman"/>
          <w:i/>
          <w:sz w:val="24"/>
          <w:szCs w:val="24"/>
        </w:rPr>
        <w:tab/>
      </w:r>
      <w:r w:rsidR="002E26D4">
        <w:rPr>
          <w:rFonts w:ascii="Times New Roman" w:hAnsi="Times New Roman" w:cs="Times New Roman"/>
          <w:i/>
          <w:sz w:val="24"/>
          <w:szCs w:val="24"/>
        </w:rPr>
        <w:tab/>
      </w:r>
      <w:r w:rsidR="002E26D4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bookmarkStart w:id="0" w:name="_GoBack"/>
      <w:bookmarkEnd w:id="0"/>
      <w:r w:rsidR="002E26D4">
        <w:rPr>
          <w:rFonts w:ascii="Times New Roman" w:hAnsi="Times New Roman" w:cs="Times New Roman"/>
          <w:i/>
          <w:sz w:val="24"/>
          <w:szCs w:val="24"/>
        </w:rPr>
        <w:t xml:space="preserve">Małgorzata Koc </w:t>
      </w:r>
    </w:p>
    <w:p w:rsidR="00DA0A25" w:rsidRPr="00DA0A25" w:rsidRDefault="00DA0A25" w:rsidP="00DA0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7D3" w:rsidRPr="003247D3" w:rsidRDefault="003247D3" w:rsidP="0032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09E" w:rsidRDefault="004A209E" w:rsidP="00A6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09E" w:rsidRDefault="004A209E" w:rsidP="004A2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09E" w:rsidRPr="004A209E" w:rsidRDefault="004A209E" w:rsidP="004A20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A209E" w:rsidRPr="004A2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D87"/>
    <w:multiLevelType w:val="hybridMultilevel"/>
    <w:tmpl w:val="0B948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5395"/>
    <w:multiLevelType w:val="hybridMultilevel"/>
    <w:tmpl w:val="FF784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207DB"/>
    <w:multiLevelType w:val="hybridMultilevel"/>
    <w:tmpl w:val="E7822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6670B"/>
    <w:multiLevelType w:val="hybridMultilevel"/>
    <w:tmpl w:val="D90659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6AE"/>
    <w:multiLevelType w:val="hybridMultilevel"/>
    <w:tmpl w:val="9C226BA0"/>
    <w:lvl w:ilvl="0" w:tplc="D6622F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BA16F7"/>
    <w:multiLevelType w:val="hybridMultilevel"/>
    <w:tmpl w:val="F11E9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52A07"/>
    <w:multiLevelType w:val="hybridMultilevel"/>
    <w:tmpl w:val="CF906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32199"/>
    <w:multiLevelType w:val="hybridMultilevel"/>
    <w:tmpl w:val="2ACC4A66"/>
    <w:lvl w:ilvl="0" w:tplc="2F88E432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  <w:b/>
        <w:i w:val="0"/>
        <w:color w:val="7EC234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F1E38"/>
    <w:multiLevelType w:val="singleLevel"/>
    <w:tmpl w:val="8082A3BE"/>
    <w:lvl w:ilvl="0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  <w:b/>
        <w:i w:val="0"/>
        <w:color w:val="009900"/>
        <w:sz w:val="28"/>
      </w:rPr>
    </w:lvl>
  </w:abstractNum>
  <w:abstractNum w:abstractNumId="9" w15:restartNumberingAfterBreak="0">
    <w:nsid w:val="779B36C2"/>
    <w:multiLevelType w:val="singleLevel"/>
    <w:tmpl w:val="21CAB5A8"/>
    <w:lvl w:ilvl="0">
      <w:start w:val="1"/>
      <w:numFmt w:val="bullet"/>
      <w:lvlText w:val=""/>
      <w:lvlJc w:val="left"/>
      <w:pPr>
        <w:ind w:left="360" w:hanging="360"/>
      </w:pPr>
      <w:rPr>
        <w:rFonts w:ascii="Wingdings" w:hAnsi="Wingdings" w:hint="default"/>
        <w:b/>
        <w:i w:val="0"/>
        <w:color w:val="009900"/>
        <w:sz w:val="28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9E"/>
    <w:rsid w:val="000735E7"/>
    <w:rsid w:val="00134858"/>
    <w:rsid w:val="00177E5D"/>
    <w:rsid w:val="00224BD0"/>
    <w:rsid w:val="002C6664"/>
    <w:rsid w:val="002E26D4"/>
    <w:rsid w:val="003173D9"/>
    <w:rsid w:val="003247D3"/>
    <w:rsid w:val="003A3670"/>
    <w:rsid w:val="004A209E"/>
    <w:rsid w:val="00523C67"/>
    <w:rsid w:val="0057681C"/>
    <w:rsid w:val="00737B05"/>
    <w:rsid w:val="009F13E5"/>
    <w:rsid w:val="00A52AB8"/>
    <w:rsid w:val="00A6480E"/>
    <w:rsid w:val="00A977A4"/>
    <w:rsid w:val="00BF1017"/>
    <w:rsid w:val="00D0736E"/>
    <w:rsid w:val="00DA0A25"/>
    <w:rsid w:val="00E50F39"/>
    <w:rsid w:val="00E94119"/>
    <w:rsid w:val="00F7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916B-C498-4E6F-93C8-0918F68A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0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1632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2017-11-03T13:04:00Z</cp:lastPrinted>
  <dcterms:created xsi:type="dcterms:W3CDTF">2017-10-26T06:33:00Z</dcterms:created>
  <dcterms:modified xsi:type="dcterms:W3CDTF">2017-11-03T13:04:00Z</dcterms:modified>
</cp:coreProperties>
</file>