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 xml:space="preserve">Komisja Rolnictwa, 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>Rozwoju Obszarów Wiejskich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90B">
        <w:rPr>
          <w:rFonts w:ascii="Times New Roman" w:hAnsi="Times New Roman" w:cs="Times New Roman"/>
          <w:i/>
          <w:sz w:val="24"/>
          <w:szCs w:val="24"/>
        </w:rPr>
        <w:t xml:space="preserve">i Porządku Publicznego </w:t>
      </w: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>OR.0012.1.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90B">
        <w:rPr>
          <w:rFonts w:ascii="Times New Roman" w:hAnsi="Times New Roman" w:cs="Times New Roman"/>
          <w:sz w:val="24"/>
          <w:szCs w:val="24"/>
        </w:rPr>
        <w:t>.2018.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Protokół z posiedzenia nr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90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26 czerwca</w:t>
      </w:r>
      <w:r w:rsidRPr="00CA290B">
        <w:rPr>
          <w:rFonts w:ascii="Times New Roman" w:hAnsi="Times New Roman" w:cs="Times New Roman"/>
          <w:b/>
          <w:sz w:val="24"/>
          <w:szCs w:val="24"/>
        </w:rPr>
        <w:t xml:space="preserve"> 2018 roku</w:t>
      </w:r>
    </w:p>
    <w:p w:rsidR="00CA290B" w:rsidRPr="00CA290B" w:rsidRDefault="00CA290B" w:rsidP="00CA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posiedzenia.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posiedzenia.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zarządu powiatu z wykonania budżetu powiatu za 2017 rok.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stanu dróg na terenie powiatu wysokomazowieckiego (komisja wyjazdowa).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różne. </w:t>
      </w:r>
    </w:p>
    <w:p w:rsidR="00CA290B" w:rsidRPr="00CA290B" w:rsidRDefault="00CA290B" w:rsidP="00CA29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posiedzenia.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90B" w:rsidRPr="00713DBA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gości. Przedstawił proponowany porządek posiedzenia i zapytał, czy są uwagi lub propozycje zmian? Uwag i zmian nie zgłoszono. Zaproponował głosowanie. Za przyjęciem przedstawionego porządku posiedzenia opowiedziało się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47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zarządu powiatu z wykonania budżetu powiatu za 2017 rok. Poinformował, iż wykonanie budżetu za 2017 rok po stronie dochodów zamknęło się kwota 74.155.588,64 zł, po stronie wydatków 71.338.944,17 zł, co dało nadwyżkę budżetową w wysokości 2.816.644,47 zł.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subwencji otrzymanych w roku 2017 wynosiła 32.929.643 zł, co stanowi 44,41%całości zrealizowanych dochodów budżetu powiatu. Kwota dotacji otrzymanych w 2017 roku wynosiła 22.239.296,88 zł, co stanowi 29,99%całości zrealizowanych dochodów budżetu powiatu. Ze środków europejskich powiat otrzymał kwotę 3.662.572,55 zł, co stanowi 69,04%. Stopień realizacji dochodów wynika ze stopnia realizacji projektów. Środki te zostały pozyskane w ramach dotacji rozwojowych na projekty realizowane w jednostkach powiatowych.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wydatków budżetowych złożyły się :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w wysokości 47.764.676,22 zł, co stanowi 66,95% całości wydatków;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w wysokości 23.574.267,95 zł, co stanowi 33,05% całości wydatków budżetu. (materiał w załączeniu).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E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starosty w związku z przedstawionym sprawozdaniem? Pytań nie zgłoszono. Zaproponował głosowanie. Za wyrażeniem pozytywnej opinii opowiedziało się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komisji, przeciw-0, wstrzymało się od głosu 0. Pozytywna opinia została przyjęta jednogłośnie.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Ad.4). </w:t>
      </w:r>
    </w:p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dalsza część posiedzenia komisji będzie miała charakter wyjazdowy, na którym komisja dokona oceny stanu dróg na terenie powiatu wysokomazowieckiego. Komisja udała się w teren.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  <w:t xml:space="preserve">Przewodniczący Komisji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</w:r>
      <w:r w:rsidRPr="00CA290B">
        <w:rPr>
          <w:rFonts w:ascii="Times New Roman" w:hAnsi="Times New Roman" w:cs="Times New Roman"/>
          <w:b/>
          <w:sz w:val="24"/>
          <w:szCs w:val="24"/>
        </w:rPr>
        <w:tab/>
        <w:t xml:space="preserve">      Stanisław Olędzki </w:t>
      </w: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A290B" w:rsidRDefault="00CA290B" w:rsidP="00CA2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B" w:rsidRDefault="00CA290B" w:rsidP="00CA2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A290B" w:rsidRPr="00CA290B" w:rsidRDefault="00CA290B" w:rsidP="00CA29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020C" w:rsidRDefault="00F5020C"/>
    <w:sectPr w:rsidR="00F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E132A"/>
    <w:multiLevelType w:val="hybridMultilevel"/>
    <w:tmpl w:val="22208AB6"/>
    <w:lvl w:ilvl="0" w:tplc="813C7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B"/>
    <w:rsid w:val="00CA290B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F0F2A-8B6E-423F-A173-DBBBB831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2018-06-26T12:27:00Z</dcterms:created>
  <dcterms:modified xsi:type="dcterms:W3CDTF">2018-06-26T12:32:00Z</dcterms:modified>
</cp:coreProperties>
</file>