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1" w:rsidRPr="00200241" w:rsidRDefault="00200241" w:rsidP="002002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0241">
        <w:rPr>
          <w:rFonts w:ascii="Times New Roman" w:hAnsi="Times New Roman" w:cs="Times New Roman"/>
          <w:i/>
          <w:sz w:val="24"/>
          <w:szCs w:val="24"/>
        </w:rPr>
        <w:t>Komisja Ochrony Zdrowia</w:t>
      </w:r>
    </w:p>
    <w:p w:rsidR="00200241" w:rsidRPr="00200241" w:rsidRDefault="00200241" w:rsidP="002002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0241">
        <w:rPr>
          <w:rFonts w:ascii="Times New Roman" w:hAnsi="Times New Roman" w:cs="Times New Roman"/>
          <w:i/>
          <w:sz w:val="24"/>
          <w:szCs w:val="24"/>
        </w:rPr>
        <w:t xml:space="preserve">i Spraw Społecznych </w:t>
      </w:r>
    </w:p>
    <w:p w:rsidR="00200241" w:rsidRPr="00200241" w:rsidRDefault="00200241" w:rsidP="0020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41" w:rsidRPr="00200241" w:rsidRDefault="00200241" w:rsidP="0020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241">
        <w:rPr>
          <w:rFonts w:ascii="Times New Roman" w:hAnsi="Times New Roman" w:cs="Times New Roman"/>
          <w:sz w:val="24"/>
          <w:szCs w:val="24"/>
        </w:rPr>
        <w:t>OR.0012.3.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241">
        <w:rPr>
          <w:rFonts w:ascii="Times New Roman" w:hAnsi="Times New Roman" w:cs="Times New Roman"/>
          <w:sz w:val="24"/>
          <w:szCs w:val="24"/>
        </w:rPr>
        <w:t>.2018</w:t>
      </w:r>
    </w:p>
    <w:p w:rsidR="00200241" w:rsidRPr="00200241" w:rsidRDefault="00200241" w:rsidP="00200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41">
        <w:rPr>
          <w:rFonts w:ascii="Times New Roman" w:hAnsi="Times New Roman" w:cs="Times New Roman"/>
          <w:b/>
          <w:sz w:val="24"/>
          <w:szCs w:val="24"/>
        </w:rPr>
        <w:t>Protokół z posiedzenia nr 2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00241" w:rsidRPr="00200241" w:rsidRDefault="00200241" w:rsidP="00200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41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200241" w:rsidRPr="00200241" w:rsidRDefault="00200241" w:rsidP="00200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41">
        <w:rPr>
          <w:rFonts w:ascii="Times New Roman" w:hAnsi="Times New Roman" w:cs="Times New Roman"/>
          <w:b/>
          <w:sz w:val="24"/>
          <w:szCs w:val="24"/>
        </w:rPr>
        <w:t>z 2</w:t>
      </w:r>
      <w:r>
        <w:rPr>
          <w:rFonts w:ascii="Times New Roman" w:hAnsi="Times New Roman" w:cs="Times New Roman"/>
          <w:b/>
          <w:sz w:val="24"/>
          <w:szCs w:val="24"/>
        </w:rPr>
        <w:t>5 czerwca</w:t>
      </w:r>
      <w:r w:rsidRPr="00200241">
        <w:rPr>
          <w:rFonts w:ascii="Times New Roman" w:hAnsi="Times New Roman" w:cs="Times New Roman"/>
          <w:b/>
          <w:sz w:val="24"/>
          <w:szCs w:val="24"/>
        </w:rPr>
        <w:t xml:space="preserve"> 2018 roku</w:t>
      </w:r>
    </w:p>
    <w:p w:rsidR="00200241" w:rsidRPr="00200241" w:rsidRDefault="00200241" w:rsidP="00200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41" w:rsidRPr="00200241" w:rsidRDefault="00200241" w:rsidP="0020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41"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200241" w:rsidRPr="00200241" w:rsidRDefault="00200241" w:rsidP="0020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41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złączeniu). </w:t>
      </w:r>
    </w:p>
    <w:p w:rsidR="00200241" w:rsidRPr="00200241" w:rsidRDefault="00200241" w:rsidP="00200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41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00241" w:rsidRP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24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Otwarcie.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posiedzenia.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Powiatowego centrum Pomocy Rodzinie w Wysokiem Mazowieckiem za 2017 rok.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efektów pracy organizatora rodzinnej pieczy zastępczej za rok 2017.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wykonania zadań i gospodarowania środkami PFRON za 2017 rok.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zarządu powiatu z wykonania budżetu powiatu za 2017 rok.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różne. </w:t>
      </w:r>
    </w:p>
    <w:p w:rsidR="00200241" w:rsidRDefault="00200241" w:rsidP="002002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obrad. </w:t>
      </w:r>
    </w:p>
    <w:p w:rsidR="00200241" w:rsidRDefault="00200241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241" w:rsidRPr="00200241" w:rsidRDefault="00200241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Ad.1-2). </w:t>
      </w:r>
    </w:p>
    <w:p w:rsidR="00200241" w:rsidRDefault="00200241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</w:t>
      </w:r>
      <w:r w:rsidRPr="00200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powitał przybyłych członków komisji, Iwonę Kalinowską dyrektora Powiatowego Centrum Pomocy Rodzinie w Wysokiem Mazowieckiem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Annę Milewską dyrektora Powiatowego Urzędu Pracy w Wysokiem Mazowieckiem oraz Bohdana Zielińskiego starostę. </w:t>
      </w:r>
      <w:r w:rsidRPr="00200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proponowany prządek posiedzenia i zapytał, czy są uwagi lub propozycje zmian? Uwag i zmian nie zgłoszono. Zaproponował głosowane. Za przyjęciem przedstawionego porządku posiedzenia opowiedziało się 5 członków komisji, przeciw-0, wstrzymało się od głosu-0. Porządek posiedzenia został przyjęty jednogłośnie. </w:t>
      </w:r>
    </w:p>
    <w:p w:rsidR="00200241" w:rsidRDefault="00200241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241" w:rsidRPr="00265D23" w:rsidRDefault="00200241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Ad.3). </w:t>
      </w:r>
    </w:p>
    <w:p w:rsidR="00200241" w:rsidRPr="00200241" w:rsidRDefault="00265D23" w:rsidP="0020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Iwona Kalinowska dyrektor Powiatowego Centrum Pomocy Rodzinie w Wysokiem Mazowieckiem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przedstawiła sprawozdanie z działalności Powiatowego Centrum Pomocy Rodzinie w Wysokiem Mazowieckiem za 2017 rok (materiał w załączeniu). </w:t>
      </w:r>
      <w:r w:rsidR="00200241" w:rsidRPr="00200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96A" w:rsidRDefault="00265D23" w:rsidP="00265D23">
      <w:pPr>
        <w:jc w:val="both"/>
        <w:rPr>
          <w:rFonts w:ascii="Times New Roman" w:hAnsi="Times New Roman" w:cs="Times New Roman"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65D2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zgaszono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65D23">
        <w:rPr>
          <w:rFonts w:ascii="Times New Roman" w:hAnsi="Times New Roman" w:cs="Times New Roman"/>
          <w:sz w:val="24"/>
          <w:szCs w:val="24"/>
        </w:rPr>
        <w:t>twierdził, iż</w:t>
      </w:r>
      <w:r>
        <w:rPr>
          <w:rFonts w:ascii="Times New Roman" w:hAnsi="Times New Roman" w:cs="Times New Roman"/>
          <w:sz w:val="24"/>
          <w:szCs w:val="24"/>
        </w:rPr>
        <w:t xml:space="preserve"> członkowie komisji zapoznali się z w/w sprawozdaniem. </w:t>
      </w:r>
    </w:p>
    <w:p w:rsidR="00265D23" w:rsidRPr="00265D23" w:rsidRDefault="00265D23" w:rsidP="00265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22554" w:rsidRDefault="00265D23" w:rsidP="00265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sprawozdanie z efektów pracy organizatora rodzinnej pieczy zastępczej za rok 2017</w:t>
      </w:r>
      <w:r w:rsidR="00522554">
        <w:rPr>
          <w:rFonts w:ascii="Times New Roman" w:hAnsi="Times New Roman" w:cs="Times New Roman"/>
          <w:sz w:val="24"/>
          <w:szCs w:val="24"/>
        </w:rPr>
        <w:t xml:space="preserve">. Dodała, iż Organizator rodzinnej pieczy zastępczej realizuje zadania wynikające z ustawy o wspieraniu rodziny i systemie pieczy zastępczej oraz 3- letniego Powiatowego Programu Rozwoju Pieczy Zastępczej w Powiecie Wysokomazowieckim na lata 2016-2018 (materiał w załączeniu). </w:t>
      </w:r>
    </w:p>
    <w:p w:rsidR="00522554" w:rsidRDefault="00522554" w:rsidP="00522554">
      <w:pPr>
        <w:jc w:val="both"/>
        <w:rPr>
          <w:rFonts w:ascii="Times New Roman" w:hAnsi="Times New Roman" w:cs="Times New Roman"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65D2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zgaszono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65D23">
        <w:rPr>
          <w:rFonts w:ascii="Times New Roman" w:hAnsi="Times New Roman" w:cs="Times New Roman"/>
          <w:sz w:val="24"/>
          <w:szCs w:val="24"/>
        </w:rPr>
        <w:t>twierdził, iż</w:t>
      </w:r>
      <w:r>
        <w:rPr>
          <w:rFonts w:ascii="Times New Roman" w:hAnsi="Times New Roman" w:cs="Times New Roman"/>
          <w:sz w:val="24"/>
          <w:szCs w:val="24"/>
        </w:rPr>
        <w:t xml:space="preserve"> członkowie komisji zapoznali się z w/w sprawozdaniem. </w:t>
      </w:r>
    </w:p>
    <w:p w:rsidR="00522554" w:rsidRPr="00522554" w:rsidRDefault="00522554" w:rsidP="00265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5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522554" w:rsidRDefault="00522554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54">
        <w:rPr>
          <w:rFonts w:ascii="Times New Roman" w:hAnsi="Times New Roman" w:cs="Times New Roman"/>
          <w:b/>
          <w:sz w:val="24"/>
          <w:szCs w:val="24"/>
        </w:rPr>
        <w:lastRenderedPageBreak/>
        <w:t>Iwona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23">
        <w:rPr>
          <w:rFonts w:ascii="Times New Roman" w:hAnsi="Times New Roman" w:cs="Times New Roman"/>
          <w:b/>
          <w:sz w:val="24"/>
          <w:szCs w:val="24"/>
        </w:rPr>
        <w:t>Kalinowska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</w:t>
      </w:r>
      <w:r>
        <w:rPr>
          <w:rFonts w:ascii="Times New Roman" w:hAnsi="Times New Roman" w:cs="Times New Roman"/>
          <w:sz w:val="24"/>
          <w:szCs w:val="24"/>
        </w:rPr>
        <w:t xml:space="preserve"> sprawozdanie z wykonania zadań i gospodarowania środkami PFRON w 2017 roku. Poinformowała, iż PCPR realizowało zadania ze środków otrzymanych z PFRON, na które w 2017 roku przeznaczono środki w wysokości 1.857.895,00 zł w następujący sposób: </w:t>
      </w:r>
    </w:p>
    <w:p w:rsidR="00522554" w:rsidRDefault="00522554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zadania z zakresu rehabilitacji zawodowej- 39.885,00 zł.,</w:t>
      </w:r>
    </w:p>
    <w:p w:rsidR="00522554" w:rsidRDefault="00522554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 zadania z zakresu rehabilitacji społecznej 1.818.010,00 zł. Środki zostały przekazane na: </w:t>
      </w:r>
    </w:p>
    <w:p w:rsidR="003558E3" w:rsidRDefault="00522554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kosztów działania warsztatów terapii </w:t>
      </w:r>
      <w:r w:rsidR="003558E3">
        <w:rPr>
          <w:rFonts w:ascii="Times New Roman" w:hAnsi="Times New Roman" w:cs="Times New Roman"/>
          <w:sz w:val="24"/>
          <w:szCs w:val="24"/>
        </w:rPr>
        <w:t>zajęciowej w łącznej wysokości 1.519.620,00 zł;</w:t>
      </w:r>
    </w:p>
    <w:p w:rsidR="003558E3" w:rsidRDefault="003558E3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uczestnictwa w turnusach rehabilitacyjnych na łączna kwotę 54.539,48 zł;</w:t>
      </w:r>
    </w:p>
    <w:p w:rsidR="003558E3" w:rsidRDefault="003558E3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zaopatrzenia w sprzęt rehabilitacyjnych, przedmioty ortopedyczne i środki pomocnicze przyznawane osobom niepełnosprawnym na podstawie odrębnych przepisów w łącznej kwocie 133.400,52 zł;</w:t>
      </w:r>
    </w:p>
    <w:p w:rsidR="003558E3" w:rsidRDefault="003558E3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likwidacji barier architektonicznych, w komunikowaniu się i technicznych w związku z indywidualnymi potrzebami osób niepełnosprawnych w łącznej wysokości 108.050,00 zł;</w:t>
      </w:r>
    </w:p>
    <w:p w:rsidR="00265D23" w:rsidRDefault="003558E3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sportu, kultury, rekreacji i turystyki osób niepełnosprawnych w łącznej wysokości 2.356,29 zł. </w:t>
      </w:r>
      <w:r w:rsidR="00522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8E3" w:rsidRDefault="003558E3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E3">
        <w:rPr>
          <w:rFonts w:ascii="Times New Roman" w:hAnsi="Times New Roman" w:cs="Times New Roman"/>
          <w:b/>
          <w:sz w:val="24"/>
          <w:szCs w:val="24"/>
        </w:rPr>
        <w:t>Anna Milewska dyrektor Powiatowego Urzędu Pracy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sprawozdanie z wykonania zadań i gospodarowania środkami PFRON na aktywizację zawodową osób niepełnosprawnych za rok 2017. Do zadań z zakresu zatrudnienia i rehabilitacji zawodowej osób niepełnosprawnych, które realizowane są przez </w:t>
      </w:r>
      <w:r w:rsidR="00300889">
        <w:rPr>
          <w:rFonts w:ascii="Times New Roman" w:hAnsi="Times New Roman" w:cs="Times New Roman"/>
          <w:sz w:val="24"/>
          <w:szCs w:val="24"/>
        </w:rPr>
        <w:t xml:space="preserve">powiatowy urząd pracy należy: 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finansowanie wydatków na instrumenty lub usługi rynku pracy określone w ustawie o promocji zatrudnienia i instytucjach rynku pracy w odniesieniu do osób niepełnosprawnych zarejestrowanych jako poszukujące pracy niepozostające w zatrudnieniu; 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przyznawanie osobom niepełnosprawnym środków na rozpoczęcie działalności gospodarczej, rolniczej albo na wniesienie wkładu do spółdzielni socjalnej; 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dokonywanie zwrotu kosztów wyposażenia stanowiska pracy osoby niepełnosprawnej;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finansowanie kosztów szkolenia i przekwalifikowania zawodowego osób niepełnosprawnych;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zwrot miesięcznych kosztów zatrudnienia pracownika pomagającego pracownikowi niepełnosprawnemu w pracy. Na realizację powyższych zadań w ramach rehabilitacji zawodowej osób niepełnosprawnych Powiatowy Urząd Pracy w Wysokiem Mazowieckiem dysponował środkami w wysokości 50.000 zł (materiał w załączeniu). </w:t>
      </w:r>
    </w:p>
    <w:p w:rsidR="00300889" w:rsidRDefault="00300889" w:rsidP="00300889">
      <w:pPr>
        <w:jc w:val="both"/>
        <w:rPr>
          <w:rFonts w:ascii="Times New Roman" w:hAnsi="Times New Roman" w:cs="Times New Roman"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65D2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65D23">
        <w:rPr>
          <w:rFonts w:ascii="Times New Roman" w:hAnsi="Times New Roman" w:cs="Times New Roman"/>
          <w:sz w:val="24"/>
          <w:szCs w:val="24"/>
        </w:rPr>
        <w:t xml:space="preserve"> sprawozdani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265D23">
        <w:rPr>
          <w:rFonts w:ascii="Times New Roman" w:hAnsi="Times New Roman" w:cs="Times New Roman"/>
          <w:sz w:val="24"/>
          <w:szCs w:val="24"/>
        </w:rPr>
        <w:t>? Pytań nie zgaszono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65D23">
        <w:rPr>
          <w:rFonts w:ascii="Times New Roman" w:hAnsi="Times New Roman" w:cs="Times New Roman"/>
          <w:sz w:val="24"/>
          <w:szCs w:val="24"/>
        </w:rPr>
        <w:t>twierdził, iż</w:t>
      </w:r>
      <w:r>
        <w:rPr>
          <w:rFonts w:ascii="Times New Roman" w:hAnsi="Times New Roman" w:cs="Times New Roman"/>
          <w:sz w:val="24"/>
          <w:szCs w:val="24"/>
        </w:rPr>
        <w:t xml:space="preserve"> członkowie komisji zapoznali się z w/w sprawozdani</w:t>
      </w:r>
      <w:r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889" w:rsidRP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889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89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finansowe za 2017 rok, sprawozdanie z wykonania budżetu Powiatu wysokomazowieckiego za 2017 rok oraz informację o stanie mienia za 2017 rok w obszarze działania komisji ochrony zdrowia i spraw społecznych</w:t>
      </w:r>
      <w:r w:rsidR="000F3B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Poinformował, iż powiat otrzymał dotację celowa z budżetu państwa na własne inwestycje tj.: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na zakup tomografu komputerowego dla Szpitala Ogólnego w Wysokiem Mazowieckie; </w:t>
      </w:r>
    </w:p>
    <w:p w:rsidR="00300889" w:rsidRDefault="00300889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dotacja na zakup dwóch ambulansów do transportu chorych dla Szpitala Ogólnego w Wysokiem Mazowieckiem;</w:t>
      </w:r>
    </w:p>
    <w:p w:rsidR="00300889" w:rsidRDefault="00DB2B81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z Ministerstwa Kultury i Sztuki na remont i modernizację zabytkowego budynku Szpitala w Ciechanowcu. </w:t>
      </w:r>
    </w:p>
    <w:p w:rsidR="00DB2B81" w:rsidRDefault="00DB2B81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Wydatki: </w:t>
      </w:r>
    </w:p>
    <w:p w:rsidR="00DB2B81" w:rsidRDefault="00DB2B81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na placówki opiekuńczo- wychowawcze zaplanowane w wysokości 550.000 zł zostały wykonane w wysokości 340.756,78 zł, co stanowi 61,96%. W placówkach opiekuńczo- wychowawczych w 2017 roku przebywało 8 dzieci.  </w:t>
      </w:r>
    </w:p>
    <w:p w:rsidR="00DB2B81" w:rsidRDefault="00DB2B81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rodziny zastępcze zaplanowano kwotę w </w:t>
      </w:r>
      <w:r w:rsidR="000F3B82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 1.360.501,00 zł, </w:t>
      </w:r>
      <w:r w:rsidR="000F3B82">
        <w:rPr>
          <w:rFonts w:ascii="Times New Roman" w:hAnsi="Times New Roman" w:cs="Times New Roman"/>
          <w:sz w:val="24"/>
          <w:szCs w:val="24"/>
        </w:rPr>
        <w:t xml:space="preserve">zostały wykonane w wysokości 1.182.789,81 zł, co stanowi 86,94%. Na terenie powiatu w 2017 roku funkcjonowały 31 rodziny zastępcze, w których przebywało 56 dzieci. W ciągu roku do rodzin zastępczych przyjęto 9 nowych dzieci oraz utworzono 2 nowe rodziny zastępcze. </w:t>
      </w:r>
    </w:p>
    <w:p w:rsidR="000F3B82" w:rsidRDefault="000F3B82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działalność PCP zaplanowano kwotę 302.280,00 zł, wydatkowano 292.156,18 zł, co stanowi 96,65%. </w:t>
      </w:r>
    </w:p>
    <w:p w:rsidR="00300889" w:rsidRDefault="000F3B82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opieki społecznej finansowana jest działalność Domu Pomocy Społecznej w Kozarzach. Plan wydatków bieżących wyniósł 4.363.113,00 zł i został wykonany w wysokości 4.339.690, 21 zł, tj. 99,46%. </w:t>
      </w:r>
    </w:p>
    <w:p w:rsidR="000F3B82" w:rsidRDefault="000F3B82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rehabilitacji zawodowej i społecznej osób niepełnosprawnych zaplanowano wydatki w wysokości 170.000,00 zł, wykonano 168.846,66 zł, co stanowi 99,32%. </w:t>
      </w:r>
    </w:p>
    <w:p w:rsidR="000F3B82" w:rsidRDefault="000F3B82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na zadania zespołu do spraw orzekania o niepełnosprawności, zaplanowane w wysokości 137.288,00 zł, zostały wykonane w wysokości 134.723,58 zł, tj. 98,13%. (materiał w załączeniu).  </w:t>
      </w:r>
    </w:p>
    <w:p w:rsidR="00300889" w:rsidRDefault="000F3B82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65D2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65D23">
        <w:rPr>
          <w:rFonts w:ascii="Times New Roman" w:hAnsi="Times New Roman" w:cs="Times New Roman"/>
          <w:sz w:val="24"/>
          <w:szCs w:val="24"/>
        </w:rPr>
        <w:t xml:space="preserve"> sprawozdani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265D23">
        <w:rPr>
          <w:rFonts w:ascii="Times New Roman" w:hAnsi="Times New Roman" w:cs="Times New Roman"/>
          <w:sz w:val="24"/>
          <w:szCs w:val="24"/>
        </w:rPr>
        <w:t>? Pytań nie zgaszono</w:t>
      </w:r>
      <w:r>
        <w:rPr>
          <w:rFonts w:ascii="Times New Roman" w:hAnsi="Times New Roman" w:cs="Times New Roman"/>
          <w:sz w:val="24"/>
          <w:szCs w:val="24"/>
        </w:rPr>
        <w:t xml:space="preserve">. Zaproponował głosowanie. Za wyrażeniem pozytywnej opinii odnośnie wykonania budżety powiatu za 2017 rok opowiedziało się 5 członków komisji, przeciw-0, wstrzymało się od głosu 0. </w:t>
      </w:r>
    </w:p>
    <w:p w:rsid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FA" w:rsidRP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FA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F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FA" w:rsidRP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FA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FA" w:rsidRP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AD27FA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AD27FA" w:rsidRP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FA" w:rsidRPr="00AD27FA" w:rsidRDefault="00AD27FA" w:rsidP="00522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</w:r>
      <w:r w:rsidRPr="00AD27FA">
        <w:rPr>
          <w:rFonts w:ascii="Times New Roman" w:hAnsi="Times New Roman" w:cs="Times New Roman"/>
          <w:b/>
          <w:sz w:val="24"/>
          <w:szCs w:val="24"/>
        </w:rPr>
        <w:tab/>
        <w:t xml:space="preserve">      Krzysztof Pełszyk </w:t>
      </w:r>
      <w:bookmarkEnd w:id="0"/>
    </w:p>
    <w:sectPr w:rsidR="00AD27FA" w:rsidRPr="00AD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1"/>
    <w:rsid w:val="000F3B82"/>
    <w:rsid w:val="00200241"/>
    <w:rsid w:val="0025096A"/>
    <w:rsid w:val="00265D23"/>
    <w:rsid w:val="00300889"/>
    <w:rsid w:val="003558E3"/>
    <w:rsid w:val="00522554"/>
    <w:rsid w:val="00AD27FA"/>
    <w:rsid w:val="00D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E36A-3266-4F0A-A418-9C2700A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00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2018-07-10T09:28:00Z</dcterms:created>
  <dcterms:modified xsi:type="dcterms:W3CDTF">2018-07-10T12:45:00Z</dcterms:modified>
</cp:coreProperties>
</file>