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F4" w:rsidRPr="001E2325" w:rsidRDefault="001E2325" w:rsidP="001E2325">
      <w:pPr>
        <w:jc w:val="right"/>
        <w:rPr>
          <w:sz w:val="24"/>
          <w:szCs w:val="24"/>
        </w:rPr>
      </w:pPr>
      <w:r w:rsidRPr="001E2325">
        <w:rPr>
          <w:sz w:val="24"/>
          <w:szCs w:val="24"/>
        </w:rPr>
        <w:t>Wysokie Mazowieckie, 30</w:t>
      </w:r>
      <w:r w:rsidR="001B7CE9" w:rsidRPr="001E2325">
        <w:rPr>
          <w:sz w:val="24"/>
          <w:szCs w:val="24"/>
        </w:rPr>
        <w:t>.06.2011 r.</w:t>
      </w:r>
    </w:p>
    <w:p w:rsidR="001B7CE9" w:rsidRPr="001E2325" w:rsidRDefault="001B7CE9">
      <w:pPr>
        <w:rPr>
          <w:sz w:val="24"/>
          <w:szCs w:val="24"/>
        </w:rPr>
      </w:pPr>
    </w:p>
    <w:p w:rsidR="001B7CE9" w:rsidRPr="001E2325" w:rsidRDefault="001B7CE9">
      <w:pPr>
        <w:rPr>
          <w:sz w:val="24"/>
          <w:szCs w:val="24"/>
        </w:rPr>
      </w:pPr>
      <w:r w:rsidRPr="001E2325">
        <w:rPr>
          <w:sz w:val="24"/>
          <w:szCs w:val="24"/>
        </w:rPr>
        <w:t>OR.272.4.2011</w:t>
      </w:r>
    </w:p>
    <w:p w:rsidR="001B7CE9" w:rsidRPr="001E2325" w:rsidRDefault="001E2325" w:rsidP="001E2325">
      <w:pPr>
        <w:jc w:val="both"/>
        <w:rPr>
          <w:sz w:val="24"/>
          <w:szCs w:val="24"/>
        </w:rPr>
      </w:pPr>
      <w:r>
        <w:rPr>
          <w:sz w:val="24"/>
          <w:szCs w:val="24"/>
        </w:rPr>
        <w:t>Dot. p</w:t>
      </w:r>
      <w:r w:rsidR="001B7CE9" w:rsidRPr="001E2325">
        <w:rPr>
          <w:sz w:val="24"/>
          <w:szCs w:val="24"/>
        </w:rPr>
        <w:t xml:space="preserve">ostępowania o udzielnie zamówienia publicznego na „Wykonanie boisk sportowych </w:t>
      </w:r>
      <w:r>
        <w:rPr>
          <w:sz w:val="24"/>
          <w:szCs w:val="24"/>
        </w:rPr>
        <w:t xml:space="preserve">     </w:t>
      </w:r>
      <w:r w:rsidR="001B7CE9" w:rsidRPr="001E2325">
        <w:rPr>
          <w:sz w:val="24"/>
          <w:szCs w:val="24"/>
        </w:rPr>
        <w:t>w ramach budowy kompleksu Moje Boisko – Orlik 2012 przy Zespole Szkół Zawodowych im. Stanisława Staszica w Wysokiem Mazowieckiem ul. Jagiellońska 4”.</w:t>
      </w:r>
    </w:p>
    <w:p w:rsidR="001B7CE9" w:rsidRPr="001E2325" w:rsidRDefault="001B7CE9" w:rsidP="001B7CE9">
      <w:pPr>
        <w:jc w:val="center"/>
        <w:rPr>
          <w:sz w:val="24"/>
          <w:szCs w:val="24"/>
        </w:rPr>
      </w:pPr>
      <w:r w:rsidRPr="001E2325">
        <w:rPr>
          <w:sz w:val="24"/>
          <w:szCs w:val="24"/>
        </w:rPr>
        <w:t>Wyjaśnienie treści SIWZ</w:t>
      </w:r>
    </w:p>
    <w:p w:rsidR="001B7CE9" w:rsidRPr="001E2325" w:rsidRDefault="001E2325" w:rsidP="001E2325">
      <w:pPr>
        <w:jc w:val="both"/>
        <w:rPr>
          <w:sz w:val="24"/>
          <w:szCs w:val="24"/>
        </w:rPr>
      </w:pPr>
      <w:r>
        <w:rPr>
          <w:sz w:val="24"/>
          <w:szCs w:val="24"/>
        </w:rPr>
        <w:t>Starostwo Powiatowe w Wysokiem M</w:t>
      </w:r>
      <w:r w:rsidR="001B7CE9" w:rsidRPr="001E2325">
        <w:rPr>
          <w:sz w:val="24"/>
          <w:szCs w:val="24"/>
        </w:rPr>
        <w:t xml:space="preserve">azowieckiem, działając zgodnie z  art.38 ustawy z dnia 29 stycznia 2004 r. Prawo zamówień publicznych (Dz. U. z 2007 r. Nr 223, poz. 1655 z </w:t>
      </w:r>
      <w:proofErr w:type="spellStart"/>
      <w:r w:rsidR="001B7CE9" w:rsidRPr="001E2325">
        <w:rPr>
          <w:sz w:val="24"/>
          <w:szCs w:val="24"/>
        </w:rPr>
        <w:t>poźn</w:t>
      </w:r>
      <w:proofErr w:type="spellEnd"/>
      <w:r w:rsidR="001B7CE9" w:rsidRPr="001E2325">
        <w:rPr>
          <w:sz w:val="24"/>
          <w:szCs w:val="24"/>
        </w:rPr>
        <w:t>. zm.) wyjaśnia treść SIWZ.</w:t>
      </w:r>
    </w:p>
    <w:p w:rsidR="001B7CE9" w:rsidRPr="001E2325" w:rsidRDefault="001B7CE9">
      <w:pPr>
        <w:rPr>
          <w:sz w:val="24"/>
          <w:szCs w:val="24"/>
        </w:rPr>
      </w:pPr>
      <w:r w:rsidRPr="001E2325">
        <w:rPr>
          <w:sz w:val="24"/>
          <w:szCs w:val="24"/>
        </w:rPr>
        <w:t xml:space="preserve">Pytania </w:t>
      </w:r>
    </w:p>
    <w:p w:rsidR="001B7CE9" w:rsidRPr="001E2325" w:rsidRDefault="001B7CE9" w:rsidP="001E2325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>„1. W nawiązaniu ogłoszonego przetargu składamy zapytanie do specyfikacji SIWZ, czy zamawiający dopuszcza zastosowanie zamiennika do stalowych słupów na piłkochwyty,</w:t>
      </w:r>
      <w:r w:rsidR="001E2325">
        <w:rPr>
          <w:sz w:val="24"/>
          <w:szCs w:val="24"/>
        </w:rPr>
        <w:t xml:space="preserve">      </w:t>
      </w:r>
      <w:r w:rsidRPr="001E2325">
        <w:rPr>
          <w:sz w:val="24"/>
          <w:szCs w:val="24"/>
        </w:rPr>
        <w:t xml:space="preserve"> na równoważne słupy aluminiowe anodowane segmentowe o profilu okrągłym lub </w:t>
      </w:r>
      <w:r w:rsidR="001E2325">
        <w:rPr>
          <w:sz w:val="24"/>
          <w:szCs w:val="24"/>
        </w:rPr>
        <w:t xml:space="preserve">                  </w:t>
      </w:r>
      <w:r w:rsidRPr="001E2325">
        <w:rPr>
          <w:sz w:val="24"/>
          <w:szCs w:val="24"/>
        </w:rPr>
        <w:t>z kompozytów polimerowych.</w:t>
      </w:r>
    </w:p>
    <w:p w:rsidR="00FA19D3" w:rsidRPr="001E2325" w:rsidRDefault="001B7CE9" w:rsidP="001E2325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2.  W nawiązaniu ogłoszonego przetargu składamy zapytanie do specyfikacji SIWZ, czy zamawiający dopuszcza </w:t>
      </w:r>
      <w:r w:rsidR="00F023B2" w:rsidRPr="001E2325">
        <w:rPr>
          <w:sz w:val="24"/>
          <w:szCs w:val="24"/>
        </w:rPr>
        <w:t>zastosowanie równoważnika dla sł</w:t>
      </w:r>
      <w:r w:rsidRPr="001E2325">
        <w:rPr>
          <w:sz w:val="24"/>
          <w:szCs w:val="24"/>
        </w:rPr>
        <w:t xml:space="preserve">upów oświetleniowych aluminiowych, stalowych na słupy oświetleniowe wykonane z innego materiału np. słupy oświetleniowe wykonane z kompozytów polimerowych wzmacnianych włóknem węglowym. Ewentualne </w:t>
      </w:r>
      <w:r w:rsidR="00FA19D3" w:rsidRPr="001E2325">
        <w:rPr>
          <w:sz w:val="24"/>
          <w:szCs w:val="24"/>
        </w:rPr>
        <w:t>zastosowanie</w:t>
      </w:r>
      <w:r w:rsidRPr="001E2325">
        <w:rPr>
          <w:sz w:val="24"/>
          <w:szCs w:val="24"/>
        </w:rPr>
        <w:t xml:space="preserve"> słupów kompozytowych nie podwyższy </w:t>
      </w:r>
      <w:r w:rsidR="00FA19D3" w:rsidRPr="001E2325">
        <w:rPr>
          <w:sz w:val="24"/>
          <w:szCs w:val="24"/>
        </w:rPr>
        <w:t>kosztów inwestycji,</w:t>
      </w:r>
      <w:r w:rsidR="001E2325">
        <w:rPr>
          <w:sz w:val="24"/>
          <w:szCs w:val="24"/>
        </w:rPr>
        <w:t xml:space="preserve">            </w:t>
      </w:r>
      <w:r w:rsidR="00FA19D3" w:rsidRPr="001E2325">
        <w:rPr>
          <w:sz w:val="24"/>
          <w:szCs w:val="24"/>
        </w:rPr>
        <w:t xml:space="preserve"> a przynie</w:t>
      </w:r>
      <w:r w:rsidRPr="001E2325">
        <w:rPr>
          <w:sz w:val="24"/>
          <w:szCs w:val="24"/>
        </w:rPr>
        <w:t>sie dodatkowe korzyści wynikające z unikalnych cech i właściwości materiału kompo</w:t>
      </w:r>
      <w:r w:rsidR="00FA19D3" w:rsidRPr="001E2325">
        <w:rPr>
          <w:sz w:val="24"/>
          <w:szCs w:val="24"/>
        </w:rPr>
        <w:t>zytowego. Produkcję słupów kompozytów polimerowych reguluje norma europejska PN-EN 40-7 „Słupy polimerowe z kompozytów wzmacnianych włóknem szklanym – wymagania”</w:t>
      </w:r>
    </w:p>
    <w:p w:rsidR="00FA19D3" w:rsidRPr="001E2325" w:rsidRDefault="00FA19D3" w:rsidP="001E2325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>Odpowiedzi zamawiającego:</w:t>
      </w:r>
    </w:p>
    <w:p w:rsidR="00FA19D3" w:rsidRPr="001E2325" w:rsidRDefault="00FA19D3" w:rsidP="001E2325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Ad. 1. Zamawiający nie dopuszcza zastosowania zamiennika dla stalowych słupów </w:t>
      </w:r>
      <w:r w:rsidR="001E2325">
        <w:rPr>
          <w:sz w:val="24"/>
          <w:szCs w:val="24"/>
        </w:rPr>
        <w:t xml:space="preserve">                 </w:t>
      </w:r>
      <w:r w:rsidRPr="001E2325">
        <w:rPr>
          <w:sz w:val="24"/>
          <w:szCs w:val="24"/>
        </w:rPr>
        <w:t>na piłkochwyty.</w:t>
      </w:r>
    </w:p>
    <w:p w:rsidR="00FA19D3" w:rsidRDefault="00FA19D3" w:rsidP="001E2325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>Ad.2.  Zamawiający nie dopuszcza zastos</w:t>
      </w:r>
      <w:r w:rsidR="00F023B2" w:rsidRPr="001E2325">
        <w:rPr>
          <w:sz w:val="24"/>
          <w:szCs w:val="24"/>
        </w:rPr>
        <w:t xml:space="preserve">owania zamiennika dla metalowych </w:t>
      </w:r>
      <w:r w:rsidRPr="001E2325">
        <w:rPr>
          <w:sz w:val="24"/>
          <w:szCs w:val="24"/>
        </w:rPr>
        <w:t>słupów oświetleniowych.</w:t>
      </w:r>
    </w:p>
    <w:p w:rsidR="001E2325" w:rsidRPr="001E2325" w:rsidRDefault="001E2325" w:rsidP="001E2325">
      <w:pPr>
        <w:jc w:val="both"/>
        <w:rPr>
          <w:sz w:val="24"/>
          <w:szCs w:val="24"/>
        </w:rPr>
      </w:pPr>
    </w:p>
    <w:p w:rsidR="001B7CE9" w:rsidRDefault="001E23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Wicestarosta Wysokomazowiecki</w:t>
      </w:r>
    </w:p>
    <w:p w:rsidR="001E2325" w:rsidRPr="001E2325" w:rsidRDefault="001E23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Leszek Gruchała</w:t>
      </w:r>
    </w:p>
    <w:sectPr w:rsidR="001E2325" w:rsidRPr="001E2325" w:rsidSect="0056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B7CE9"/>
    <w:rsid w:val="001B7CE9"/>
    <w:rsid w:val="001E2325"/>
    <w:rsid w:val="00391154"/>
    <w:rsid w:val="00564AF4"/>
    <w:rsid w:val="00702108"/>
    <w:rsid w:val="00F023B2"/>
    <w:rsid w:val="00FA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5</cp:revision>
  <cp:lastPrinted>2011-06-30T06:33:00Z</cp:lastPrinted>
  <dcterms:created xsi:type="dcterms:W3CDTF">2011-06-29T11:04:00Z</dcterms:created>
  <dcterms:modified xsi:type="dcterms:W3CDTF">2011-06-30T06:39:00Z</dcterms:modified>
</cp:coreProperties>
</file>